
<file path=[Content_Types].xml><?xml version="1.0" encoding="utf-8"?>
<Types xmlns="http://schemas.openxmlformats.org/package/2006/content-types">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87DA" w14:textId="77777777" w:rsidR="002F077E" w:rsidRDefault="002F077E" w:rsidP="00633A22">
      <w:pPr>
        <w:pStyle w:val="Title"/>
      </w:pPr>
    </w:p>
    <w:p w14:paraId="7227937A" w14:textId="77777777" w:rsidR="00633A22" w:rsidRDefault="00633A22" w:rsidP="00633A22">
      <w:pPr>
        <w:pStyle w:val="Title"/>
      </w:pPr>
      <w:r>
        <w:tab/>
        <w:t>Payment Methods Reverse API Manual</w:t>
      </w:r>
    </w:p>
    <w:p w14:paraId="7351B4FD" w14:textId="77777777" w:rsidR="00A501EC" w:rsidRDefault="00633A22" w:rsidP="00633A22">
      <w:pPr>
        <w:pStyle w:val="Subtitle"/>
        <w:jc w:val="center"/>
      </w:pPr>
      <w:r>
        <w:t>Reconciliation specification</w:t>
      </w:r>
    </w:p>
    <w:p w14:paraId="20994FEA" w14:textId="77777777" w:rsidR="00633A22" w:rsidRDefault="00633A22" w:rsidP="00633A22"/>
    <w:p w14:paraId="349B7D2E" w14:textId="77777777" w:rsidR="00633A22" w:rsidRDefault="00633A22" w:rsidP="00633A22">
      <w:pPr>
        <w:pStyle w:val="Heading2"/>
      </w:pPr>
      <w:bookmarkStart w:id="0" w:name="_Toc486323366"/>
      <w:r>
        <w:t>Introduction</w:t>
      </w:r>
      <w:bookmarkEnd w:id="0"/>
    </w:p>
    <w:p w14:paraId="4C1E17E4" w14:textId="77777777" w:rsidR="00633A22" w:rsidRDefault="00633A22" w:rsidP="00633A22">
      <w:pPr>
        <w:spacing w:after="0" w:line="240" w:lineRule="auto"/>
      </w:pPr>
      <w:r>
        <w:t>Reconciliation is the process of matching the transactions that were recorded on Microsoft’s side with what was observed on the PSP’s side in order to see that all transactions are accounted for and to understand what are the fees associated with each transaction and in some cases what is the balance that should be transferred from the PSP to Microsoft.</w:t>
      </w:r>
    </w:p>
    <w:p w14:paraId="398758ED" w14:textId="77777777" w:rsidR="002F077E" w:rsidRDefault="002F077E" w:rsidP="002F077E">
      <w:pPr>
        <w:pStyle w:val="Heading2"/>
      </w:pPr>
    </w:p>
    <w:p w14:paraId="186B406F" w14:textId="77777777" w:rsidR="002F077E" w:rsidRDefault="002F077E" w:rsidP="002F077E">
      <w:pPr>
        <w:pStyle w:val="Heading2"/>
      </w:pPr>
      <w:r>
        <w:t>List of Alternative Names for this File</w:t>
      </w:r>
    </w:p>
    <w:p w14:paraId="6593AEF9" w14:textId="77777777" w:rsidR="002F077E" w:rsidRDefault="002F077E" w:rsidP="002F077E">
      <w:r>
        <w:t xml:space="preserve">There are </w:t>
      </w:r>
      <w:proofErr w:type="gramStart"/>
      <w:r>
        <w:t>a number of</w:t>
      </w:r>
      <w:proofErr w:type="gramEnd"/>
      <w:r>
        <w:t xml:space="preserve"> commonly used names for this file so to help remove confusion we made a list the commonly used names below</w:t>
      </w:r>
    </w:p>
    <w:p w14:paraId="6DAC7FB0" w14:textId="77777777" w:rsidR="002F077E" w:rsidRDefault="002F077E" w:rsidP="002F077E">
      <w:pPr>
        <w:pStyle w:val="ListParagraph"/>
        <w:numPr>
          <w:ilvl w:val="0"/>
          <w:numId w:val="1"/>
        </w:numPr>
      </w:pPr>
      <w:r>
        <w:t>EPA File</w:t>
      </w:r>
    </w:p>
    <w:p w14:paraId="0DAB7F19" w14:textId="77777777" w:rsidR="002F077E" w:rsidRDefault="002F077E" w:rsidP="002F077E">
      <w:pPr>
        <w:pStyle w:val="ListParagraph"/>
        <w:numPr>
          <w:ilvl w:val="0"/>
          <w:numId w:val="1"/>
        </w:numPr>
      </w:pPr>
      <w:r>
        <w:t xml:space="preserve">Settlement File </w:t>
      </w:r>
    </w:p>
    <w:p w14:paraId="073794D0" w14:textId="77777777" w:rsidR="002F077E" w:rsidRDefault="002F077E" w:rsidP="002F077E">
      <w:pPr>
        <w:pStyle w:val="ListParagraph"/>
        <w:numPr>
          <w:ilvl w:val="0"/>
          <w:numId w:val="1"/>
        </w:numPr>
      </w:pPr>
      <w:r>
        <w:t xml:space="preserve">Advice File </w:t>
      </w:r>
    </w:p>
    <w:p w14:paraId="7A54A1E9" w14:textId="77777777" w:rsidR="002F077E" w:rsidRDefault="002F077E" w:rsidP="002F077E">
      <w:pPr>
        <w:pStyle w:val="ListParagraph"/>
        <w:numPr>
          <w:ilvl w:val="0"/>
          <w:numId w:val="1"/>
        </w:numPr>
      </w:pPr>
      <w:r>
        <w:t>Provider Settlement File</w:t>
      </w:r>
    </w:p>
    <w:p w14:paraId="1BD46A3F" w14:textId="77777777" w:rsidR="002F077E" w:rsidRDefault="002F077E" w:rsidP="002F077E">
      <w:pPr>
        <w:pStyle w:val="ListParagraph"/>
        <w:numPr>
          <w:ilvl w:val="0"/>
          <w:numId w:val="1"/>
        </w:numPr>
      </w:pPr>
      <w:r>
        <w:t>Recon File</w:t>
      </w:r>
    </w:p>
    <w:p w14:paraId="3EFCBD71" w14:textId="77777777" w:rsidR="002F077E" w:rsidRPr="002F077E" w:rsidRDefault="002F077E" w:rsidP="002F077E">
      <w:pPr>
        <w:pStyle w:val="ListParagraph"/>
        <w:numPr>
          <w:ilvl w:val="0"/>
          <w:numId w:val="1"/>
        </w:numPr>
      </w:pPr>
      <w:r>
        <w:t>Reconciliation File</w:t>
      </w:r>
    </w:p>
    <w:p w14:paraId="00FC67A1" w14:textId="77777777" w:rsidR="00633A22" w:rsidRDefault="00633A22" w:rsidP="00633A22">
      <w:pPr>
        <w:spacing w:after="0" w:line="240" w:lineRule="auto"/>
      </w:pPr>
    </w:p>
    <w:p w14:paraId="6E203B37" w14:textId="77777777" w:rsidR="00633A22" w:rsidRDefault="00633A22" w:rsidP="00633A22">
      <w:pPr>
        <w:pStyle w:val="Heading2"/>
      </w:pPr>
      <w:bookmarkStart w:id="1" w:name="_Toc486323367"/>
      <w:r>
        <w:t>Recon file format</w:t>
      </w:r>
      <w:bookmarkEnd w:id="1"/>
    </w:p>
    <w:p w14:paraId="658CA1DE" w14:textId="77777777" w:rsidR="00633A22" w:rsidRDefault="00633A22" w:rsidP="00633A22">
      <w:pPr>
        <w:spacing w:after="0" w:line="240" w:lineRule="auto"/>
      </w:pPr>
      <w:r>
        <w:t>The reconciliation file will be a Comma Delimited Values file (.csv) containing the following fields:</w:t>
      </w:r>
    </w:p>
    <w:p w14:paraId="5F2AB4D0" w14:textId="77777777" w:rsidR="00633A22" w:rsidRDefault="00633A22" w:rsidP="00633A22">
      <w:pPr>
        <w:spacing w:after="0" w:line="240" w:lineRule="auto"/>
      </w:pPr>
    </w:p>
    <w:tbl>
      <w:tblPr>
        <w:tblStyle w:val="GridTable4-Accent1"/>
        <w:tblW w:w="0" w:type="auto"/>
        <w:tblLook w:val="04A0" w:firstRow="1" w:lastRow="0" w:firstColumn="1" w:lastColumn="0" w:noHBand="0" w:noVBand="1"/>
        <w:tblCaption w:val=""/>
        <w:tblDescription w:val=""/>
      </w:tblPr>
      <w:tblGrid>
        <w:gridCol w:w="2067"/>
        <w:gridCol w:w="6793"/>
      </w:tblGrid>
      <w:tr w:rsidR="00633A22" w14:paraId="5A44D193" w14:textId="77777777" w:rsidTr="00B01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04677060"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Column Name</w:t>
            </w:r>
          </w:p>
        </w:tc>
        <w:tc>
          <w:tcPr>
            <w:tcW w:w="6793" w:type="dxa"/>
            <w:hideMark/>
          </w:tcPr>
          <w:p w14:paraId="0F4EBA11" w14:textId="77777777" w:rsidR="00633A22" w:rsidRPr="00FF455E" w:rsidRDefault="00633A22" w:rsidP="00FF455E">
            <w:pPr>
              <w:pStyle w:val="NormalWeb"/>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Description</w:t>
            </w:r>
          </w:p>
        </w:tc>
      </w:tr>
      <w:tr w:rsidR="00633A22" w14:paraId="7AA87BA8"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1D28E579"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Company Account</w:t>
            </w:r>
          </w:p>
        </w:tc>
        <w:tc>
          <w:tcPr>
            <w:tcW w:w="6793" w:type="dxa"/>
            <w:hideMark/>
          </w:tcPr>
          <w:p w14:paraId="44F80A1B"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Will always be Microsoft</w:t>
            </w:r>
          </w:p>
        </w:tc>
      </w:tr>
      <w:tr w:rsidR="00633A22" w14:paraId="6B973124"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2C9CD1AC"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Merchant Account</w:t>
            </w:r>
          </w:p>
        </w:tc>
        <w:tc>
          <w:tcPr>
            <w:tcW w:w="6793" w:type="dxa"/>
            <w:hideMark/>
          </w:tcPr>
          <w:p w14:paraId="17246DDB"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The MID for the transaction</w:t>
            </w:r>
          </w:p>
        </w:tc>
      </w:tr>
      <w:tr w:rsidR="00633A22" w14:paraId="76099D59"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22450FF7" w14:textId="77777777" w:rsidR="00633A22" w:rsidRPr="00FF455E" w:rsidRDefault="00633A22" w:rsidP="00FF455E">
            <w:pPr>
              <w:pStyle w:val="NormalWeb"/>
              <w:rPr>
                <w:rFonts w:ascii="Calibri" w:eastAsia="Calibri" w:hAnsi="Calibri" w:cs="Calibri"/>
                <w:sz w:val="22"/>
                <w:szCs w:val="22"/>
              </w:rPr>
            </w:pPr>
            <w:proofErr w:type="spellStart"/>
            <w:r w:rsidRPr="00FF455E">
              <w:rPr>
                <w:rFonts w:ascii="Calibri" w:eastAsia="Calibri" w:hAnsi="Calibri" w:cs="Calibri"/>
                <w:sz w:val="22"/>
                <w:szCs w:val="22"/>
              </w:rPr>
              <w:t>Psp</w:t>
            </w:r>
            <w:proofErr w:type="spellEnd"/>
            <w:r w:rsidRPr="00FF455E">
              <w:rPr>
                <w:rFonts w:ascii="Calibri" w:eastAsia="Calibri" w:hAnsi="Calibri" w:cs="Calibri"/>
                <w:sz w:val="22"/>
                <w:szCs w:val="22"/>
              </w:rPr>
              <w:t xml:space="preserve"> Tran</w:t>
            </w:r>
            <w:r w:rsidR="001A0F28">
              <w:rPr>
                <w:rFonts w:ascii="Calibri" w:eastAsia="Calibri" w:hAnsi="Calibri" w:cs="Calibri"/>
                <w:sz w:val="22"/>
                <w:szCs w:val="22"/>
              </w:rPr>
              <w:t>s</w:t>
            </w:r>
            <w:r w:rsidRPr="00FF455E">
              <w:rPr>
                <w:rFonts w:ascii="Calibri" w:eastAsia="Calibri" w:hAnsi="Calibri" w:cs="Calibri"/>
                <w:sz w:val="22"/>
                <w:szCs w:val="22"/>
              </w:rPr>
              <w:t>action Id</w:t>
            </w:r>
          </w:p>
        </w:tc>
        <w:tc>
          <w:tcPr>
            <w:tcW w:w="6793" w:type="dxa"/>
            <w:hideMark/>
          </w:tcPr>
          <w:p w14:paraId="4E824122"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 xml:space="preserve">The reference to the transaction, as appears </w:t>
            </w:r>
            <w:r>
              <w:rPr>
                <w:rFonts w:ascii="Calibri" w:eastAsia="Calibri" w:hAnsi="Calibri" w:cs="Calibri"/>
                <w:sz w:val="22"/>
                <w:szCs w:val="22"/>
              </w:rPr>
              <w:t>o</w:t>
            </w:r>
            <w:r w:rsidRPr="00FF455E">
              <w:rPr>
                <w:rFonts w:ascii="Calibri" w:eastAsia="Calibri" w:hAnsi="Calibri" w:cs="Calibri"/>
                <w:sz w:val="22"/>
                <w:szCs w:val="22"/>
              </w:rPr>
              <w:t>n PSP's side</w:t>
            </w:r>
          </w:p>
        </w:tc>
      </w:tr>
      <w:tr w:rsidR="00633A22" w14:paraId="5CF865C0"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69E66407"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Merchant Reference</w:t>
            </w:r>
          </w:p>
        </w:tc>
        <w:tc>
          <w:tcPr>
            <w:tcW w:w="6793" w:type="dxa"/>
            <w:hideMark/>
          </w:tcPr>
          <w:p w14:paraId="469854C2" w14:textId="08CD8427" w:rsidR="00633A22" w:rsidRPr="0033130D"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The merchant reference number that was used to identify the transaction from the merchant side</w:t>
            </w:r>
            <w:r w:rsidR="0033130D">
              <w:rPr>
                <w:rFonts w:ascii="Calibri" w:eastAsia="Calibri" w:hAnsi="Calibri" w:cs="Calibri"/>
                <w:sz w:val="22"/>
                <w:szCs w:val="22"/>
              </w:rPr>
              <w:t xml:space="preserve">. </w:t>
            </w:r>
            <w:r w:rsidR="0033130D">
              <w:rPr>
                <w:rFonts w:ascii="Calibri" w:eastAsia="Calibri" w:hAnsi="Calibri" w:cs="Calibri"/>
                <w:b/>
                <w:bCs/>
                <w:sz w:val="22"/>
                <w:szCs w:val="22"/>
              </w:rPr>
              <w:t>This is also the column that holds the merchant reference number in case of a chargeback.</w:t>
            </w:r>
          </w:p>
        </w:tc>
      </w:tr>
      <w:tr w:rsidR="00633A22" w14:paraId="750C2DDE"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40645755"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Transaction Type</w:t>
            </w:r>
          </w:p>
        </w:tc>
        <w:tc>
          <w:tcPr>
            <w:tcW w:w="6793" w:type="dxa"/>
            <w:hideMark/>
          </w:tcPr>
          <w:p w14:paraId="647736E3"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Refund</w:t>
            </w:r>
            <w:r>
              <w:rPr>
                <w:rFonts w:ascii="Calibri" w:hAnsi="Calibri"/>
                <w:sz w:val="22"/>
                <w:szCs w:val="22"/>
              </w:rPr>
              <w:br/>
            </w:r>
            <w:r w:rsidRPr="00FF455E">
              <w:rPr>
                <w:rFonts w:ascii="Calibri" w:eastAsia="Calibri" w:hAnsi="Calibri" w:cs="Calibri"/>
                <w:sz w:val="22"/>
                <w:szCs w:val="22"/>
              </w:rPr>
              <w:t>Settle</w:t>
            </w:r>
            <w:r>
              <w:rPr>
                <w:rFonts w:ascii="Calibri" w:hAnsi="Calibri"/>
                <w:sz w:val="22"/>
                <w:szCs w:val="22"/>
              </w:rPr>
              <w:br/>
            </w:r>
            <w:r w:rsidRPr="00FF455E">
              <w:rPr>
                <w:rFonts w:ascii="Calibri" w:eastAsia="Calibri" w:hAnsi="Calibri" w:cs="Calibri"/>
                <w:sz w:val="22"/>
                <w:szCs w:val="22"/>
              </w:rPr>
              <w:t>Fee</w:t>
            </w:r>
          </w:p>
          <w:p w14:paraId="4C818897"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Chargeback</w:t>
            </w:r>
          </w:p>
          <w:p w14:paraId="2061F8CD"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roofErr w:type="spellStart"/>
            <w:r>
              <w:rPr>
                <w:rFonts w:ascii="Calibri" w:eastAsia="Calibri" w:hAnsi="Calibri" w:cs="Calibri"/>
                <w:sz w:val="22"/>
                <w:szCs w:val="22"/>
              </w:rPr>
              <w:t>ChargebackReversal</w:t>
            </w:r>
            <w:proofErr w:type="spellEnd"/>
          </w:p>
          <w:p w14:paraId="6992922F" w14:textId="77777777" w:rsidR="00633A22"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roofErr w:type="spellStart"/>
            <w:r w:rsidRPr="00FF455E">
              <w:rPr>
                <w:rFonts w:ascii="Calibri" w:eastAsia="Calibri" w:hAnsi="Calibri" w:cs="Calibri"/>
                <w:sz w:val="22"/>
                <w:szCs w:val="22"/>
              </w:rPr>
              <w:lastRenderedPageBreak/>
              <w:t>MerchantPayout</w:t>
            </w:r>
            <w:proofErr w:type="spellEnd"/>
            <w:r>
              <w:rPr>
                <w:rFonts w:ascii="Calibri" w:eastAsia="Calibri" w:hAnsi="Calibri" w:cs="Calibri"/>
                <w:sz w:val="22"/>
                <w:szCs w:val="22"/>
              </w:rPr>
              <w:t xml:space="preserve"> (put deposit id in </w:t>
            </w:r>
            <w:proofErr w:type="spellStart"/>
            <w:r>
              <w:rPr>
                <w:rFonts w:ascii="Calibri" w:eastAsia="Calibri" w:hAnsi="Calibri" w:cs="Calibri"/>
                <w:sz w:val="22"/>
                <w:szCs w:val="22"/>
              </w:rPr>
              <w:t>Psp</w:t>
            </w:r>
            <w:proofErr w:type="spellEnd"/>
            <w:r>
              <w:rPr>
                <w:rFonts w:ascii="Calibri" w:eastAsia="Calibri" w:hAnsi="Calibri" w:cs="Calibri"/>
                <w:sz w:val="22"/>
                <w:szCs w:val="22"/>
              </w:rPr>
              <w:t xml:space="preserve"> Transaction Id</w:t>
            </w:r>
            <w:r w:rsidR="00093A83">
              <w:rPr>
                <w:rFonts w:ascii="Calibri" w:eastAsia="Calibri" w:hAnsi="Calibri" w:cs="Calibri"/>
                <w:sz w:val="22"/>
                <w:szCs w:val="22"/>
              </w:rPr>
              <w:t xml:space="preserve"> – </w:t>
            </w:r>
            <w:r w:rsidR="00093A83" w:rsidRPr="00093A83">
              <w:rPr>
                <w:rFonts w:ascii="Calibri" w:eastAsia="Calibri" w:hAnsi="Calibri" w:cs="Calibri"/>
                <w:b/>
                <w:sz w:val="22"/>
                <w:szCs w:val="22"/>
              </w:rPr>
              <w:t xml:space="preserve">make sure the mid is part of the deposit id as this helps with cash </w:t>
            </w:r>
            <w:proofErr w:type="gramStart"/>
            <w:r w:rsidR="00093A83" w:rsidRPr="00093A83">
              <w:rPr>
                <w:rFonts w:ascii="Calibri" w:eastAsia="Calibri" w:hAnsi="Calibri" w:cs="Calibri"/>
                <w:b/>
                <w:sz w:val="22"/>
                <w:szCs w:val="22"/>
              </w:rPr>
              <w:t>reconciliation</w:t>
            </w:r>
            <w:r w:rsidR="00093A83">
              <w:rPr>
                <w:rFonts w:ascii="Calibri" w:eastAsia="Calibri" w:hAnsi="Calibri" w:cs="Calibri"/>
                <w:sz w:val="22"/>
                <w:szCs w:val="22"/>
              </w:rPr>
              <w:t xml:space="preserve"> </w:t>
            </w:r>
            <w:r>
              <w:rPr>
                <w:rFonts w:ascii="Calibri" w:eastAsia="Calibri" w:hAnsi="Calibri" w:cs="Calibri"/>
                <w:sz w:val="22"/>
                <w:szCs w:val="22"/>
              </w:rPr>
              <w:t>)</w:t>
            </w:r>
            <w:proofErr w:type="gramEnd"/>
            <w:r>
              <w:rPr>
                <w:rFonts w:ascii="Calibri" w:hAnsi="Calibri"/>
                <w:sz w:val="22"/>
                <w:szCs w:val="22"/>
              </w:rPr>
              <w:br/>
            </w:r>
            <w:proofErr w:type="spellStart"/>
            <w:r w:rsidRPr="00FF455E">
              <w:rPr>
                <w:rFonts w:ascii="Calibri" w:eastAsia="Calibri" w:hAnsi="Calibri" w:cs="Calibri"/>
                <w:sz w:val="22"/>
                <w:szCs w:val="22"/>
              </w:rPr>
              <w:t>BalanceTransferFrom</w:t>
            </w:r>
            <w:proofErr w:type="spellEnd"/>
            <w:r w:rsidRPr="19266E23" w:rsidDel="009B7D0C">
              <w:rPr>
                <w:rFonts w:ascii="Calibri" w:eastAsia="Calibri" w:hAnsi="Calibri" w:cs="Calibri"/>
                <w:sz w:val="22"/>
                <w:szCs w:val="22"/>
              </w:rPr>
              <w:t xml:space="preserve"> </w:t>
            </w:r>
            <w:r w:rsidRPr="00FF455E">
              <w:rPr>
                <w:rFonts w:ascii="Calibri" w:eastAsia="Calibri" w:hAnsi="Calibri" w:cs="Calibri"/>
                <w:sz w:val="22"/>
                <w:szCs w:val="22"/>
              </w:rPr>
              <w:t>(from previous batch</w:t>
            </w:r>
            <w:r>
              <w:rPr>
                <w:rFonts w:ascii="Calibri" w:eastAsia="Calibri" w:hAnsi="Calibri" w:cs="Calibri"/>
                <w:sz w:val="22"/>
                <w:szCs w:val="22"/>
              </w:rPr>
              <w:t>)</w:t>
            </w:r>
          </w:p>
          <w:p w14:paraId="36FEFA61" w14:textId="77777777" w:rsidR="00633A22"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roofErr w:type="spellStart"/>
            <w:r w:rsidRPr="00FF455E">
              <w:rPr>
                <w:rFonts w:ascii="Calibri" w:eastAsia="Calibri" w:hAnsi="Calibri" w:cs="Calibri"/>
                <w:sz w:val="22"/>
                <w:szCs w:val="22"/>
              </w:rPr>
              <w:t>BalanceTransferTo</w:t>
            </w:r>
            <w:proofErr w:type="spellEnd"/>
            <w:r w:rsidRPr="00FF455E">
              <w:rPr>
                <w:rFonts w:ascii="Calibri" w:eastAsia="Calibri" w:hAnsi="Calibri" w:cs="Calibri"/>
                <w:sz w:val="22"/>
                <w:szCs w:val="22"/>
              </w:rPr>
              <w:t xml:space="preserve"> </w:t>
            </w:r>
            <w:r>
              <w:rPr>
                <w:rFonts w:ascii="Calibri" w:eastAsia="Calibri" w:hAnsi="Calibri" w:cs="Calibri"/>
                <w:sz w:val="22"/>
                <w:szCs w:val="22"/>
              </w:rPr>
              <w:t>(</w:t>
            </w:r>
            <w:r w:rsidRPr="00FF455E">
              <w:rPr>
                <w:rFonts w:ascii="Calibri" w:eastAsia="Calibri" w:hAnsi="Calibri" w:cs="Calibri"/>
                <w:sz w:val="22"/>
                <w:szCs w:val="22"/>
              </w:rPr>
              <w:t>to next batch)</w:t>
            </w:r>
          </w:p>
          <w:p w14:paraId="6ED824E4" w14:textId="77777777" w:rsidR="007C08D0" w:rsidRPr="00FF455E" w:rsidRDefault="007C08D0"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Adjustment</w:t>
            </w:r>
          </w:p>
        </w:tc>
      </w:tr>
      <w:tr w:rsidR="00633A22" w14:paraId="6D8CAC0C" w14:textId="77777777" w:rsidTr="00B01769">
        <w:tc>
          <w:tcPr>
            <w:cnfStyle w:val="001000000000" w:firstRow="0" w:lastRow="0" w:firstColumn="1" w:lastColumn="0" w:oddVBand="0" w:evenVBand="0" w:oddHBand="0" w:evenHBand="0" w:firstRowFirstColumn="0" w:firstRowLastColumn="0" w:lastRowFirstColumn="0" w:lastRowLastColumn="0"/>
            <w:tcW w:w="2067" w:type="dxa"/>
          </w:tcPr>
          <w:p w14:paraId="6F48A557" w14:textId="77777777" w:rsidR="00633A22" w:rsidRDefault="00633A22" w:rsidP="00FF455E">
            <w:pPr>
              <w:pStyle w:val="NormalWeb"/>
              <w:rPr>
                <w:rFonts w:ascii="Calibri" w:eastAsia="Calibri" w:hAnsi="Calibri" w:cs="Calibri"/>
                <w:sz w:val="22"/>
                <w:szCs w:val="22"/>
              </w:rPr>
            </w:pPr>
            <w:r>
              <w:rPr>
                <w:rFonts w:ascii="Calibri" w:eastAsia="Calibri" w:hAnsi="Calibri" w:cs="Calibri"/>
                <w:sz w:val="22"/>
                <w:szCs w:val="22"/>
              </w:rPr>
              <w:lastRenderedPageBreak/>
              <w:t>Modification Reference</w:t>
            </w:r>
          </w:p>
        </w:tc>
        <w:tc>
          <w:tcPr>
            <w:tcW w:w="6793" w:type="dxa"/>
          </w:tcPr>
          <w:p w14:paraId="50FBF902" w14:textId="77777777" w:rsidR="00633A22"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In case the transaction is referencing a previous transaction (for example a Refund referencing the original charge transaction), this will contain the original transaction’s </w:t>
            </w:r>
            <w:proofErr w:type="spellStart"/>
            <w:r w:rsidRPr="00FF455E">
              <w:rPr>
                <w:rFonts w:ascii="Calibri" w:eastAsia="Calibri" w:hAnsi="Calibri" w:cs="Calibri"/>
                <w:b/>
                <w:bCs/>
                <w:sz w:val="22"/>
                <w:szCs w:val="22"/>
              </w:rPr>
              <w:t>Psp</w:t>
            </w:r>
            <w:proofErr w:type="spellEnd"/>
            <w:r w:rsidRPr="00FF455E">
              <w:rPr>
                <w:rFonts w:ascii="Calibri" w:eastAsia="Calibri" w:hAnsi="Calibri" w:cs="Calibri"/>
                <w:b/>
                <w:bCs/>
                <w:sz w:val="22"/>
                <w:szCs w:val="22"/>
              </w:rPr>
              <w:t xml:space="preserve"> Tran</w:t>
            </w:r>
            <w:r>
              <w:rPr>
                <w:rFonts w:ascii="Calibri" w:eastAsia="Calibri" w:hAnsi="Calibri" w:cs="Calibri"/>
                <w:b/>
                <w:bCs/>
                <w:sz w:val="22"/>
                <w:szCs w:val="22"/>
              </w:rPr>
              <w:t>s</w:t>
            </w:r>
            <w:r w:rsidRPr="00FF455E">
              <w:rPr>
                <w:rFonts w:ascii="Calibri" w:eastAsia="Calibri" w:hAnsi="Calibri" w:cs="Calibri"/>
                <w:b/>
                <w:bCs/>
                <w:sz w:val="22"/>
                <w:szCs w:val="22"/>
              </w:rPr>
              <w:t>action Id</w:t>
            </w:r>
          </w:p>
        </w:tc>
      </w:tr>
      <w:tr w:rsidR="00633A22" w14:paraId="2D9339C9"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48B13EE5" w14:textId="77777777" w:rsidR="00633A22" w:rsidRPr="27CADC20" w:rsidRDefault="00633A22" w:rsidP="00FF455E">
            <w:pPr>
              <w:pStyle w:val="NormalWeb"/>
              <w:rPr>
                <w:rFonts w:ascii="Calibri" w:eastAsia="Calibri" w:hAnsi="Calibri" w:cs="Calibri"/>
                <w:sz w:val="22"/>
                <w:szCs w:val="22"/>
              </w:rPr>
            </w:pPr>
            <w:r>
              <w:rPr>
                <w:rFonts w:ascii="Calibri" w:eastAsia="Calibri" w:hAnsi="Calibri" w:cs="Calibri"/>
                <w:sz w:val="22"/>
                <w:szCs w:val="22"/>
              </w:rPr>
              <w:t>Modification Merchant Reference</w:t>
            </w:r>
          </w:p>
        </w:tc>
        <w:tc>
          <w:tcPr>
            <w:tcW w:w="6793" w:type="dxa"/>
          </w:tcPr>
          <w:p w14:paraId="52C6BED1" w14:textId="701656F0" w:rsidR="00633A22" w:rsidRPr="27CADC20"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In case the transaction is referencing a previous transaction (for example a Refund referencing the original charge transaction), this will contain the original transaction’s </w:t>
            </w:r>
            <w:r>
              <w:rPr>
                <w:rFonts w:ascii="Calibri" w:eastAsia="Calibri" w:hAnsi="Calibri" w:cs="Calibri"/>
                <w:b/>
                <w:bCs/>
                <w:sz w:val="22"/>
                <w:szCs w:val="22"/>
              </w:rPr>
              <w:t>Merchant Reference</w:t>
            </w:r>
            <w:r w:rsidR="0033130D">
              <w:rPr>
                <w:rFonts w:ascii="Calibri" w:eastAsia="Calibri" w:hAnsi="Calibri" w:cs="Calibri"/>
                <w:b/>
                <w:bCs/>
                <w:sz w:val="22"/>
                <w:szCs w:val="22"/>
              </w:rPr>
              <w:t xml:space="preserve">. Note: </w:t>
            </w:r>
            <w:r w:rsidR="0033130D" w:rsidRPr="0033130D">
              <w:rPr>
                <w:rFonts w:ascii="Calibri" w:eastAsia="Calibri" w:hAnsi="Calibri" w:cs="Calibri"/>
                <w:sz w:val="22"/>
                <w:szCs w:val="22"/>
              </w:rPr>
              <w:t>this should</w:t>
            </w:r>
            <w:r w:rsidR="0033130D">
              <w:rPr>
                <w:rFonts w:ascii="Calibri" w:eastAsia="Calibri" w:hAnsi="Calibri" w:cs="Calibri"/>
                <w:b/>
                <w:bCs/>
                <w:sz w:val="22"/>
                <w:szCs w:val="22"/>
              </w:rPr>
              <w:t xml:space="preserve"> not </w:t>
            </w:r>
            <w:r w:rsidR="0033130D" w:rsidRPr="0033130D">
              <w:rPr>
                <w:rFonts w:ascii="Calibri" w:eastAsia="Calibri" w:hAnsi="Calibri" w:cs="Calibri"/>
                <w:sz w:val="22"/>
                <w:szCs w:val="22"/>
              </w:rPr>
              <w:t>contain the Merchant Reference in case of</w:t>
            </w:r>
            <w:r w:rsidR="0033130D">
              <w:rPr>
                <w:rFonts w:ascii="Calibri" w:eastAsia="Calibri" w:hAnsi="Calibri" w:cs="Calibri"/>
                <w:b/>
                <w:bCs/>
                <w:sz w:val="22"/>
                <w:szCs w:val="22"/>
              </w:rPr>
              <w:t xml:space="preserve"> chargebacks. </w:t>
            </w:r>
            <w:r w:rsidR="0033130D" w:rsidRPr="0033130D">
              <w:rPr>
                <w:rFonts w:ascii="Calibri" w:eastAsia="Calibri" w:hAnsi="Calibri" w:cs="Calibri"/>
                <w:sz w:val="22"/>
                <w:szCs w:val="22"/>
              </w:rPr>
              <w:t>In such a case, the Merchant reference should be in “Merchant Reference” column.</w:t>
            </w:r>
          </w:p>
        </w:tc>
      </w:tr>
      <w:tr w:rsidR="00633A22" w14:paraId="4E5FDA20"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041C900B"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Payment Method Type</w:t>
            </w:r>
          </w:p>
        </w:tc>
        <w:tc>
          <w:tcPr>
            <w:tcW w:w="6793" w:type="dxa"/>
            <w:hideMark/>
          </w:tcPr>
          <w:p w14:paraId="56CE9610"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The type of payment method</w:t>
            </w:r>
            <w:r w:rsidR="00565F19">
              <w:rPr>
                <w:rFonts w:ascii="Calibri" w:eastAsia="Calibri" w:hAnsi="Calibri" w:cs="Calibri"/>
                <w:sz w:val="22"/>
                <w:szCs w:val="22"/>
              </w:rPr>
              <w:t xml:space="preserve"> as expressed in the </w:t>
            </w:r>
            <w:proofErr w:type="spellStart"/>
            <w:r w:rsidR="00565F19">
              <w:rPr>
                <w:rFonts w:ascii="Calibri" w:eastAsia="Calibri" w:hAnsi="Calibri" w:cs="Calibri"/>
                <w:sz w:val="22"/>
                <w:szCs w:val="22"/>
              </w:rPr>
              <w:t>paymentInstrumentType</w:t>
            </w:r>
            <w:proofErr w:type="spellEnd"/>
            <w:r w:rsidR="00565F19">
              <w:rPr>
                <w:rFonts w:ascii="Calibri" w:eastAsia="Calibri" w:hAnsi="Calibri" w:cs="Calibri"/>
                <w:sz w:val="22"/>
                <w:szCs w:val="22"/>
              </w:rPr>
              <w:t xml:space="preserve"> field of the original transaction request</w:t>
            </w:r>
            <w:r w:rsidRPr="00FF455E">
              <w:rPr>
                <w:rFonts w:ascii="Calibri" w:eastAsia="Calibri" w:hAnsi="Calibri" w:cs="Calibri"/>
                <w:sz w:val="22"/>
                <w:szCs w:val="22"/>
              </w:rPr>
              <w:t xml:space="preserve">. For example, </w:t>
            </w:r>
            <w:r w:rsidR="00565F19">
              <w:rPr>
                <w:rFonts w:ascii="Calibri" w:eastAsia="Calibri" w:hAnsi="Calibri" w:cs="Calibri"/>
                <w:sz w:val="22"/>
                <w:szCs w:val="22"/>
              </w:rPr>
              <w:t>credit_card.</w:t>
            </w:r>
          </w:p>
        </w:tc>
      </w:tr>
      <w:tr w:rsidR="00633A22" w14:paraId="342274EA"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4E3FD032"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Payment Method Brand</w:t>
            </w:r>
          </w:p>
        </w:tc>
        <w:tc>
          <w:tcPr>
            <w:tcW w:w="6793" w:type="dxa"/>
            <w:hideMark/>
          </w:tcPr>
          <w:p w14:paraId="0122EE73"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The brand of payment method</w:t>
            </w:r>
            <w:r w:rsidR="00565F19">
              <w:rPr>
                <w:rFonts w:ascii="Calibri" w:eastAsia="Calibri" w:hAnsi="Calibri" w:cs="Calibri"/>
                <w:sz w:val="22"/>
                <w:szCs w:val="22"/>
              </w:rPr>
              <w:t xml:space="preserve"> as expressed in the </w:t>
            </w:r>
            <w:proofErr w:type="spellStart"/>
            <w:r w:rsidR="00565F19">
              <w:rPr>
                <w:rFonts w:ascii="Calibri" w:eastAsia="Calibri" w:hAnsi="Calibri" w:cs="Calibri"/>
                <w:sz w:val="22"/>
                <w:szCs w:val="22"/>
              </w:rPr>
              <w:t>paymentMethodBrand</w:t>
            </w:r>
            <w:proofErr w:type="spellEnd"/>
            <w:r w:rsidR="00565F19">
              <w:rPr>
                <w:rFonts w:ascii="Calibri" w:eastAsia="Calibri" w:hAnsi="Calibri" w:cs="Calibri"/>
                <w:sz w:val="22"/>
                <w:szCs w:val="22"/>
              </w:rPr>
              <w:t xml:space="preserve"> field of the original transaction request</w:t>
            </w:r>
            <w:r w:rsidRPr="00FF455E">
              <w:rPr>
                <w:rFonts w:ascii="Calibri" w:eastAsia="Calibri" w:hAnsi="Calibri" w:cs="Calibri"/>
                <w:sz w:val="22"/>
                <w:szCs w:val="22"/>
              </w:rPr>
              <w:t xml:space="preserve">. For example, </w:t>
            </w:r>
            <w:r w:rsidR="00565F19">
              <w:rPr>
                <w:rFonts w:ascii="Calibri" w:eastAsia="Calibri" w:hAnsi="Calibri" w:cs="Calibri"/>
                <w:sz w:val="22"/>
                <w:szCs w:val="22"/>
              </w:rPr>
              <w:t>v</w:t>
            </w:r>
            <w:r w:rsidRPr="00FF455E">
              <w:rPr>
                <w:rFonts w:ascii="Calibri" w:eastAsia="Calibri" w:hAnsi="Calibri" w:cs="Calibri"/>
                <w:sz w:val="22"/>
                <w:szCs w:val="22"/>
              </w:rPr>
              <w:t>isa.</w:t>
            </w:r>
          </w:p>
        </w:tc>
      </w:tr>
      <w:tr w:rsidR="00633A22" w14:paraId="6D8DB465"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28EC0542"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Creation Date</w:t>
            </w:r>
          </w:p>
        </w:tc>
        <w:tc>
          <w:tcPr>
            <w:tcW w:w="6793" w:type="dxa"/>
            <w:hideMark/>
          </w:tcPr>
          <w:p w14:paraId="01928890"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 xml:space="preserve">Timestamp of transaction </w:t>
            </w:r>
            <w:r w:rsidRPr="00FF455E">
              <w:rPr>
                <w:rFonts w:ascii="Calibri" w:eastAsia="Calibri" w:hAnsi="Calibri" w:cs="Calibri"/>
                <w:b/>
                <w:bCs/>
                <w:sz w:val="22"/>
                <w:szCs w:val="22"/>
              </w:rPr>
              <w:t>in UTC</w:t>
            </w:r>
          </w:p>
        </w:tc>
      </w:tr>
      <w:tr w:rsidR="00633A22" w14:paraId="1356DB1D"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704E721A"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Gross Currency</w:t>
            </w:r>
          </w:p>
        </w:tc>
        <w:tc>
          <w:tcPr>
            <w:tcW w:w="6793" w:type="dxa"/>
            <w:hideMark/>
          </w:tcPr>
          <w:p w14:paraId="0C7C3055"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The currency in which the transaction took place.</w:t>
            </w:r>
          </w:p>
        </w:tc>
      </w:tr>
      <w:tr w:rsidR="00633A22" w14:paraId="5E49C72F"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06209DC9"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Gross Debit</w:t>
            </w:r>
          </w:p>
        </w:tc>
        <w:tc>
          <w:tcPr>
            <w:tcW w:w="6793" w:type="dxa"/>
            <w:hideMark/>
          </w:tcPr>
          <w:p w14:paraId="2C51EEFA"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Total gross amount that would be debited from the merchant's account</w:t>
            </w:r>
          </w:p>
        </w:tc>
      </w:tr>
      <w:tr w:rsidR="00633A22" w14:paraId="11335653"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4F6B3229"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Gross Credit</w:t>
            </w:r>
          </w:p>
        </w:tc>
        <w:tc>
          <w:tcPr>
            <w:tcW w:w="6793" w:type="dxa"/>
            <w:hideMark/>
          </w:tcPr>
          <w:p w14:paraId="5E7031CC"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Total gross amount that would be credited to the merchant's account</w:t>
            </w:r>
          </w:p>
        </w:tc>
      </w:tr>
      <w:tr w:rsidR="00633A22" w14:paraId="11CEFFE9"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79836140"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Exchange Rate</w:t>
            </w:r>
          </w:p>
        </w:tc>
        <w:tc>
          <w:tcPr>
            <w:tcW w:w="6793" w:type="dxa"/>
            <w:hideMark/>
          </w:tcPr>
          <w:p w14:paraId="4036CFCF"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Exchange rate that was used by the payment provider, in case the settlement currency is different than the transaction currency</w:t>
            </w:r>
          </w:p>
        </w:tc>
      </w:tr>
      <w:tr w:rsidR="00633A22" w14:paraId="2D6A94BA"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4D3C3A9A"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Net Currency</w:t>
            </w:r>
          </w:p>
        </w:tc>
        <w:tc>
          <w:tcPr>
            <w:tcW w:w="6793" w:type="dxa"/>
            <w:hideMark/>
          </w:tcPr>
          <w:p w14:paraId="1AA0FF30"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Settlement currency</w:t>
            </w:r>
          </w:p>
        </w:tc>
      </w:tr>
      <w:tr w:rsidR="00633A22" w14:paraId="254845D8"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6CD87790"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Net Debit</w:t>
            </w:r>
          </w:p>
        </w:tc>
        <w:tc>
          <w:tcPr>
            <w:tcW w:w="6793" w:type="dxa"/>
            <w:hideMark/>
          </w:tcPr>
          <w:p w14:paraId="476FC0E7"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Net amount (after deducting fees and commissions) that would be debited from the merchants account</w:t>
            </w:r>
          </w:p>
        </w:tc>
      </w:tr>
      <w:tr w:rsidR="00633A22" w14:paraId="7516C882"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60AC46D5"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Net Credit</w:t>
            </w:r>
          </w:p>
        </w:tc>
        <w:tc>
          <w:tcPr>
            <w:tcW w:w="6793" w:type="dxa"/>
            <w:hideMark/>
          </w:tcPr>
          <w:p w14:paraId="4C2651A3" w14:textId="77777777" w:rsidR="00633A22" w:rsidRPr="00FF455E"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Net amount (after deducting fees and commissions) that would be credited to the merchants account</w:t>
            </w:r>
          </w:p>
        </w:tc>
      </w:tr>
      <w:tr w:rsidR="00633A22" w14:paraId="32DB05C1"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06170B75"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Commission</w:t>
            </w:r>
          </w:p>
        </w:tc>
        <w:tc>
          <w:tcPr>
            <w:tcW w:w="6793" w:type="dxa"/>
            <w:hideMark/>
          </w:tcPr>
          <w:p w14:paraId="3D1F2E18" w14:textId="77777777" w:rsidR="00060880"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Commission deducted from the merchant (in settlement currency)</w:t>
            </w:r>
            <w:r>
              <w:rPr>
                <w:rFonts w:ascii="Calibri" w:eastAsia="Calibri" w:hAnsi="Calibri" w:cs="Calibri"/>
                <w:sz w:val="22"/>
                <w:szCs w:val="22"/>
              </w:rPr>
              <w:t>. This is the sum of all fee that the merchant is charged. In case Markup, Scheme Fees, and Interchange value are present then: Commission = Markup + Scheme Fees + Interchange.</w:t>
            </w:r>
            <w:r w:rsidR="00060880">
              <w:rPr>
                <w:rFonts w:ascii="Calibri" w:eastAsia="Calibri" w:hAnsi="Calibri" w:cs="Calibri"/>
                <w:sz w:val="22"/>
                <w:szCs w:val="22"/>
              </w:rPr>
              <w:t xml:space="preserve"> </w:t>
            </w:r>
          </w:p>
          <w:p w14:paraId="70381719" w14:textId="77777777" w:rsidR="00633A22" w:rsidRPr="00060880" w:rsidRDefault="00060880"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b/>
                <w:bCs/>
                <w:sz w:val="22"/>
                <w:szCs w:val="22"/>
              </w:rPr>
              <w:t xml:space="preserve">Note: </w:t>
            </w:r>
            <w:r>
              <w:rPr>
                <w:rFonts w:ascii="Calibri" w:eastAsia="Calibri" w:hAnsi="Calibri" w:cs="Calibri"/>
                <w:sz w:val="22"/>
                <w:szCs w:val="22"/>
              </w:rPr>
              <w:t>If this value exists, it is expected that the following three fields (Markup, Scheme Fees, and Interchange) would all be blank.</w:t>
            </w:r>
          </w:p>
        </w:tc>
      </w:tr>
      <w:tr w:rsidR="00633A22" w14:paraId="7D8DF064"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177897B4"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Markup</w:t>
            </w:r>
          </w:p>
        </w:tc>
        <w:tc>
          <w:tcPr>
            <w:tcW w:w="6793" w:type="dxa"/>
            <w:hideMark/>
          </w:tcPr>
          <w:p w14:paraId="08609F06" w14:textId="77777777" w:rsidR="00633A22"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Optional. </w:t>
            </w:r>
            <w:r w:rsidRPr="00FF455E">
              <w:rPr>
                <w:rFonts w:ascii="Calibri" w:eastAsia="Calibri" w:hAnsi="Calibri" w:cs="Calibri"/>
                <w:sz w:val="22"/>
                <w:szCs w:val="22"/>
              </w:rPr>
              <w:t>Markup, in settlement currency</w:t>
            </w:r>
            <w:r>
              <w:rPr>
                <w:rFonts w:ascii="Calibri" w:eastAsia="Calibri" w:hAnsi="Calibri" w:cs="Calibri"/>
                <w:sz w:val="22"/>
                <w:szCs w:val="22"/>
              </w:rPr>
              <w:t>. This is the fee added by the PSP.</w:t>
            </w:r>
          </w:p>
          <w:p w14:paraId="7DC1595B" w14:textId="77777777" w:rsidR="00060880" w:rsidRPr="00FF455E" w:rsidRDefault="00060880"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060880">
              <w:rPr>
                <w:rFonts w:ascii="Calibri" w:eastAsia="Calibri" w:hAnsi="Calibri" w:cs="Calibri"/>
                <w:b/>
                <w:bCs/>
                <w:sz w:val="22"/>
                <w:szCs w:val="22"/>
              </w:rPr>
              <w:t>Note:</w:t>
            </w:r>
            <w:r>
              <w:rPr>
                <w:rFonts w:ascii="Calibri" w:eastAsia="Calibri" w:hAnsi="Calibri" w:cs="Calibri"/>
                <w:sz w:val="22"/>
                <w:szCs w:val="22"/>
              </w:rPr>
              <w:t xml:space="preserve"> Only applicable if Commission field is left blank.</w:t>
            </w:r>
          </w:p>
        </w:tc>
      </w:tr>
      <w:tr w:rsidR="00633A22" w14:paraId="6EE5A6F2"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494C21BE"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Scheme Fees</w:t>
            </w:r>
          </w:p>
        </w:tc>
        <w:tc>
          <w:tcPr>
            <w:tcW w:w="6793" w:type="dxa"/>
            <w:hideMark/>
          </w:tcPr>
          <w:p w14:paraId="08B741C8" w14:textId="77777777" w:rsidR="00633A22"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Optional. </w:t>
            </w:r>
            <w:r w:rsidRPr="00FF455E">
              <w:rPr>
                <w:rFonts w:ascii="Calibri" w:eastAsia="Calibri" w:hAnsi="Calibri" w:cs="Calibri"/>
                <w:sz w:val="22"/>
                <w:szCs w:val="22"/>
              </w:rPr>
              <w:t>Network fees (charged by networks like Visa), in settlement currency</w:t>
            </w:r>
          </w:p>
          <w:p w14:paraId="79633B44" w14:textId="77777777" w:rsidR="00060880" w:rsidRPr="00FF455E" w:rsidRDefault="00060880"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060880">
              <w:rPr>
                <w:rFonts w:ascii="Calibri" w:eastAsia="Calibri" w:hAnsi="Calibri" w:cs="Calibri"/>
                <w:b/>
                <w:bCs/>
                <w:sz w:val="22"/>
                <w:szCs w:val="22"/>
              </w:rPr>
              <w:t>Note:</w:t>
            </w:r>
            <w:r>
              <w:rPr>
                <w:rFonts w:ascii="Calibri" w:eastAsia="Calibri" w:hAnsi="Calibri" w:cs="Calibri"/>
                <w:sz w:val="22"/>
                <w:szCs w:val="22"/>
              </w:rPr>
              <w:t xml:space="preserve"> Only applicable if Commission field is left blank.</w:t>
            </w:r>
          </w:p>
        </w:tc>
      </w:tr>
      <w:tr w:rsidR="00633A22" w14:paraId="1EC6E1C2"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7B428CDE"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lastRenderedPageBreak/>
              <w:t>Interchange</w:t>
            </w:r>
          </w:p>
        </w:tc>
        <w:tc>
          <w:tcPr>
            <w:tcW w:w="6793" w:type="dxa"/>
            <w:hideMark/>
          </w:tcPr>
          <w:p w14:paraId="432323B3" w14:textId="77777777" w:rsidR="00633A22" w:rsidRDefault="00633A22"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Optional. The amount charged by the issuing bank (when applicable). </w:t>
            </w:r>
          </w:p>
          <w:p w14:paraId="361D5807" w14:textId="77777777" w:rsidR="00060880" w:rsidRPr="00FF455E" w:rsidRDefault="00060880"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060880">
              <w:rPr>
                <w:rFonts w:ascii="Calibri" w:eastAsia="Calibri" w:hAnsi="Calibri" w:cs="Calibri"/>
                <w:b/>
                <w:bCs/>
                <w:sz w:val="22"/>
                <w:szCs w:val="22"/>
              </w:rPr>
              <w:t>Note:</w:t>
            </w:r>
            <w:r>
              <w:rPr>
                <w:rFonts w:ascii="Calibri" w:eastAsia="Calibri" w:hAnsi="Calibri" w:cs="Calibri"/>
                <w:sz w:val="22"/>
                <w:szCs w:val="22"/>
              </w:rPr>
              <w:t xml:space="preserve"> Only applicable if Commission field is left blank.</w:t>
            </w:r>
          </w:p>
        </w:tc>
      </w:tr>
      <w:tr w:rsidR="00633A22" w14:paraId="44FC3CA4" w14:textId="77777777" w:rsidTr="00B01769">
        <w:tc>
          <w:tcPr>
            <w:cnfStyle w:val="001000000000" w:firstRow="0" w:lastRow="0" w:firstColumn="1" w:lastColumn="0" w:oddVBand="0" w:evenVBand="0" w:oddHBand="0" w:evenHBand="0" w:firstRowFirstColumn="0" w:firstRowLastColumn="0" w:lastRowFirstColumn="0" w:lastRowLastColumn="0"/>
            <w:tcW w:w="2067" w:type="dxa"/>
            <w:hideMark/>
          </w:tcPr>
          <w:p w14:paraId="4ECF8174"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Payment Method Details</w:t>
            </w:r>
          </w:p>
        </w:tc>
        <w:tc>
          <w:tcPr>
            <w:tcW w:w="6793" w:type="dxa"/>
            <w:hideMark/>
          </w:tcPr>
          <w:p w14:paraId="09A61EE7" w14:textId="77777777" w:rsidR="00633A22" w:rsidRPr="00FF455E" w:rsidRDefault="00633A22"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55E">
              <w:rPr>
                <w:rFonts w:ascii="Calibri" w:eastAsia="Calibri" w:hAnsi="Calibri" w:cs="Calibri"/>
                <w:sz w:val="22"/>
                <w:szCs w:val="22"/>
              </w:rPr>
              <w:t xml:space="preserve">Additional details about the payment method. For instance: </w:t>
            </w:r>
            <w:proofErr w:type="spellStart"/>
            <w:r w:rsidRPr="00FF455E">
              <w:rPr>
                <w:rFonts w:ascii="Calibri" w:eastAsia="Calibri" w:hAnsi="Calibri" w:cs="Calibri"/>
                <w:sz w:val="22"/>
                <w:szCs w:val="22"/>
              </w:rPr>
              <w:t>visaplatinum</w:t>
            </w:r>
            <w:proofErr w:type="spellEnd"/>
          </w:p>
        </w:tc>
      </w:tr>
      <w:tr w:rsidR="00633A22" w14:paraId="057E26C5" w14:textId="77777777" w:rsidTr="00B0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hideMark/>
          </w:tcPr>
          <w:p w14:paraId="1BAF2650" w14:textId="77777777" w:rsidR="00633A22" w:rsidRPr="00FF455E" w:rsidRDefault="00633A22" w:rsidP="00FF455E">
            <w:pPr>
              <w:pStyle w:val="NormalWeb"/>
              <w:rPr>
                <w:rFonts w:ascii="Calibri" w:eastAsia="Calibri" w:hAnsi="Calibri" w:cs="Calibri"/>
                <w:sz w:val="22"/>
                <w:szCs w:val="22"/>
              </w:rPr>
            </w:pPr>
            <w:r w:rsidRPr="00FF455E">
              <w:rPr>
                <w:rFonts w:ascii="Calibri" w:eastAsia="Calibri" w:hAnsi="Calibri" w:cs="Calibri"/>
                <w:sz w:val="22"/>
                <w:szCs w:val="22"/>
              </w:rPr>
              <w:t>Batch Number</w:t>
            </w:r>
          </w:p>
        </w:tc>
        <w:tc>
          <w:tcPr>
            <w:tcW w:w="6793" w:type="dxa"/>
            <w:hideMark/>
          </w:tcPr>
          <w:p w14:paraId="295D9086" w14:textId="43A39C64" w:rsidR="00633A22" w:rsidRPr="00FF455E" w:rsidRDefault="00C577A1" w:rsidP="00FF455E">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This is the identifier that represents the group of all the transactions in this batch (i.e. this file)</w:t>
            </w:r>
          </w:p>
        </w:tc>
      </w:tr>
      <w:tr w:rsidR="00750B39" w14:paraId="409C0BEC" w14:textId="77777777" w:rsidTr="00B01769">
        <w:tc>
          <w:tcPr>
            <w:cnfStyle w:val="001000000000" w:firstRow="0" w:lastRow="0" w:firstColumn="1" w:lastColumn="0" w:oddVBand="0" w:evenVBand="0" w:oddHBand="0" w:evenHBand="0" w:firstRowFirstColumn="0" w:firstRowLastColumn="0" w:lastRowFirstColumn="0" w:lastRowLastColumn="0"/>
            <w:tcW w:w="2067" w:type="dxa"/>
          </w:tcPr>
          <w:p w14:paraId="53A20EFC" w14:textId="77777777" w:rsidR="00750B39" w:rsidRPr="00FF455E" w:rsidRDefault="00750B39" w:rsidP="00FF455E">
            <w:pPr>
              <w:pStyle w:val="NormalWeb"/>
              <w:rPr>
                <w:rFonts w:ascii="Calibri" w:eastAsia="Calibri" w:hAnsi="Calibri" w:cs="Calibri"/>
                <w:sz w:val="22"/>
                <w:szCs w:val="22"/>
              </w:rPr>
            </w:pPr>
            <w:proofErr w:type="spellStart"/>
            <w:r>
              <w:rPr>
                <w:rFonts w:ascii="Calibri" w:eastAsia="Calibri" w:hAnsi="Calibri" w:cs="Calibri"/>
                <w:sz w:val="22"/>
                <w:szCs w:val="22"/>
              </w:rPr>
              <w:t>Psp</w:t>
            </w:r>
            <w:proofErr w:type="spellEnd"/>
            <w:r>
              <w:rPr>
                <w:rFonts w:ascii="Calibri" w:eastAsia="Calibri" w:hAnsi="Calibri" w:cs="Calibri"/>
                <w:sz w:val="22"/>
                <w:szCs w:val="22"/>
              </w:rPr>
              <w:t xml:space="preserve"> Additional Data</w:t>
            </w:r>
          </w:p>
        </w:tc>
        <w:tc>
          <w:tcPr>
            <w:tcW w:w="6793" w:type="dxa"/>
          </w:tcPr>
          <w:p w14:paraId="0B25B4F7" w14:textId="77777777" w:rsidR="00750B39" w:rsidRPr="00FF455E" w:rsidRDefault="00750B39" w:rsidP="00FF455E">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Optional. This field might be populated by the Payment Service Provider with some specific information as defined in MID setup / onboarding phase with Microsoft’s Business Operations Team.</w:t>
            </w:r>
          </w:p>
        </w:tc>
      </w:tr>
    </w:tbl>
    <w:p w14:paraId="3D822C4F" w14:textId="77777777" w:rsidR="00633A22" w:rsidRDefault="00633A22" w:rsidP="00633A22">
      <w:pPr>
        <w:spacing w:after="0" w:line="240" w:lineRule="auto"/>
      </w:pPr>
    </w:p>
    <w:p w14:paraId="45EAA8CB" w14:textId="77777777" w:rsidR="00633A22" w:rsidRDefault="00633A22" w:rsidP="00633A22">
      <w:pPr>
        <w:pStyle w:val="Heading2"/>
      </w:pPr>
      <w:bookmarkStart w:id="2" w:name="_Toc486323368"/>
      <w:r>
        <w:t>Reconciliation File Hosting Requirements</w:t>
      </w:r>
      <w:bookmarkEnd w:id="2"/>
    </w:p>
    <w:p w14:paraId="565A4245" w14:textId="77777777" w:rsidR="00633A22" w:rsidRPr="009870B1" w:rsidRDefault="00633A22" w:rsidP="00633A22">
      <w:pPr>
        <w:spacing w:after="0" w:line="240" w:lineRule="auto"/>
      </w:pPr>
      <w:r>
        <w:t xml:space="preserve">The reconciliation file will be a Comma Delimited Values file (.csv) that is generated daily by the PSP and stored securely on the PSP’s servers, and is accessible to Microsoft over an SFTP connection. As part of the PSP on-boarding step, SFTP endpoints and access keys shall be shared with Microsoft, as well as details of specific directory structures / naming conventions that are used by the PSP. </w:t>
      </w:r>
    </w:p>
    <w:p w14:paraId="5FAD38B1" w14:textId="77777777" w:rsidR="00E05E39" w:rsidRDefault="00E05E39" w:rsidP="00633A22"/>
    <w:p w14:paraId="1364C029" w14:textId="77777777" w:rsidR="00565F19" w:rsidRDefault="00565F19" w:rsidP="00565F19">
      <w:pPr>
        <w:pStyle w:val="Heading2"/>
      </w:pPr>
      <w:r>
        <w:t>PLEASE READ: Special Notes on format and file structure</w:t>
      </w:r>
    </w:p>
    <w:p w14:paraId="1B2CA0EA" w14:textId="77777777" w:rsidR="00565F19" w:rsidRDefault="00565F19" w:rsidP="00565F19"/>
    <w:p w14:paraId="1A25F771" w14:textId="77777777" w:rsidR="00565F19" w:rsidRPr="00565F19" w:rsidRDefault="00565F19" w:rsidP="00565F19">
      <w:pPr>
        <w:rPr>
          <w:b/>
          <w:bCs/>
          <w:u w:val="single"/>
        </w:rPr>
      </w:pPr>
      <w:r w:rsidRPr="00565F19">
        <w:rPr>
          <w:b/>
          <w:bCs/>
          <w:u w:val="single"/>
        </w:rPr>
        <w:t>File Names</w:t>
      </w:r>
    </w:p>
    <w:p w14:paraId="3D927A00" w14:textId="77777777" w:rsidR="00633A22" w:rsidRDefault="00565F19" w:rsidP="00633A22">
      <w:r>
        <w:t>E</w:t>
      </w:r>
      <w:r w:rsidR="00E05E39">
        <w:t xml:space="preserve">ach file created file should have a unique name, not including the full path. For example, it is </w:t>
      </w:r>
      <w:r w:rsidR="00E05E39" w:rsidRPr="00E05E39">
        <w:rPr>
          <w:i/>
          <w:iCs/>
        </w:rPr>
        <w:t>unacceptable</w:t>
      </w:r>
      <w:r w:rsidR="00E05E39">
        <w:t xml:space="preserve"> to host two files in the following folders:</w:t>
      </w:r>
    </w:p>
    <w:p w14:paraId="375F2492" w14:textId="77777777" w:rsidR="00E05E39" w:rsidRPr="00565F19" w:rsidRDefault="00E05E39" w:rsidP="00633A22">
      <w:pPr>
        <w:rPr>
          <w:rFonts w:ascii="Courier New" w:hAnsi="Courier New" w:cs="Courier New"/>
        </w:rPr>
      </w:pPr>
      <w:r w:rsidRPr="00565F19">
        <w:rPr>
          <w:rFonts w:ascii="Courier New" w:hAnsi="Courier New" w:cs="Courier New"/>
        </w:rPr>
        <w:t>/</w:t>
      </w:r>
      <w:proofErr w:type="spellStart"/>
      <w:r w:rsidRPr="00565F19">
        <w:rPr>
          <w:rFonts w:ascii="Courier New" w:hAnsi="Courier New" w:cs="Courier New"/>
        </w:rPr>
        <w:t>ReconFiles</w:t>
      </w:r>
      <w:proofErr w:type="spellEnd"/>
      <w:r w:rsidRPr="00565F19">
        <w:rPr>
          <w:rFonts w:ascii="Courier New" w:hAnsi="Courier New" w:cs="Courier New"/>
        </w:rPr>
        <w:t>/MerchantAccount1/2018-07-27/File.csv,</w:t>
      </w:r>
    </w:p>
    <w:p w14:paraId="580AD552" w14:textId="77777777" w:rsidR="00E05E39" w:rsidRPr="00565F19" w:rsidRDefault="00E05E39" w:rsidP="00633A22">
      <w:pPr>
        <w:rPr>
          <w:rFonts w:ascii="Courier New" w:hAnsi="Courier New" w:cs="Courier New"/>
        </w:rPr>
      </w:pPr>
      <w:r w:rsidRPr="00565F19">
        <w:rPr>
          <w:rFonts w:ascii="Courier New" w:hAnsi="Courier New" w:cs="Courier New"/>
        </w:rPr>
        <w:t>/</w:t>
      </w:r>
      <w:proofErr w:type="spellStart"/>
      <w:r w:rsidRPr="00565F19">
        <w:rPr>
          <w:rFonts w:ascii="Courier New" w:hAnsi="Courier New" w:cs="Courier New"/>
        </w:rPr>
        <w:t>ReconFiles</w:t>
      </w:r>
      <w:proofErr w:type="spellEnd"/>
      <w:r w:rsidRPr="00565F19">
        <w:rPr>
          <w:rFonts w:ascii="Courier New" w:hAnsi="Courier New" w:cs="Courier New"/>
        </w:rPr>
        <w:t>/MerchantAccount2/2018-07-28/File.csv</w:t>
      </w:r>
    </w:p>
    <w:p w14:paraId="32A6944A" w14:textId="7A5DB3C7" w:rsidR="00E3048A" w:rsidRDefault="00E3048A" w:rsidP="00633A22"/>
    <w:p w14:paraId="77C6D080" w14:textId="3CBA7830" w:rsidR="00CB312E" w:rsidRDefault="00CB312E" w:rsidP="00633A22">
      <w:r>
        <w:t>One example of a recommended way to name the files is:</w:t>
      </w:r>
    </w:p>
    <w:p w14:paraId="5E329105" w14:textId="280F49C3" w:rsidR="00CB312E" w:rsidRDefault="00CB312E" w:rsidP="00633A22">
      <w:r w:rsidRPr="00565F19">
        <w:rPr>
          <w:rFonts w:ascii="Courier New" w:hAnsi="Courier New" w:cs="Courier New"/>
        </w:rPr>
        <w:t>/</w:t>
      </w:r>
      <w:r>
        <w:rPr>
          <w:rFonts w:ascii="Courier New" w:hAnsi="Courier New" w:cs="Courier New"/>
        </w:rPr>
        <w:t>&lt;base path&gt;</w:t>
      </w:r>
      <w:r w:rsidRPr="00565F19">
        <w:rPr>
          <w:rFonts w:ascii="Courier New" w:hAnsi="Courier New" w:cs="Courier New"/>
        </w:rPr>
        <w:t>/</w:t>
      </w:r>
      <w:r>
        <w:rPr>
          <w:rFonts w:ascii="Courier New" w:hAnsi="Courier New" w:cs="Courier New"/>
        </w:rPr>
        <w:t>&lt;Date&gt;_&lt;</w:t>
      </w:r>
      <w:proofErr w:type="spellStart"/>
      <w:r>
        <w:rPr>
          <w:rFonts w:ascii="Courier New" w:hAnsi="Courier New" w:cs="Courier New"/>
        </w:rPr>
        <w:t>MerchantID</w:t>
      </w:r>
      <w:proofErr w:type="spellEnd"/>
      <w:r>
        <w:rPr>
          <w:rFonts w:ascii="Courier New" w:hAnsi="Courier New" w:cs="Courier New"/>
        </w:rPr>
        <w:t>&gt;</w:t>
      </w:r>
      <w:r w:rsidRPr="00565F19">
        <w:rPr>
          <w:rFonts w:ascii="Courier New" w:hAnsi="Courier New" w:cs="Courier New"/>
        </w:rPr>
        <w:t>.csv</w:t>
      </w:r>
    </w:p>
    <w:p w14:paraId="3F4A51A8" w14:textId="77777777" w:rsidR="00CB312E" w:rsidRDefault="00CB312E" w:rsidP="00633A22"/>
    <w:p w14:paraId="3B93AB22" w14:textId="77777777" w:rsidR="00565F19" w:rsidRPr="00565F19" w:rsidRDefault="00565F19" w:rsidP="00633A22">
      <w:pPr>
        <w:rPr>
          <w:b/>
          <w:bCs/>
          <w:u w:val="single"/>
        </w:rPr>
      </w:pPr>
      <w:r>
        <w:rPr>
          <w:b/>
          <w:bCs/>
          <w:u w:val="single"/>
        </w:rPr>
        <w:t>Optional Fields</w:t>
      </w:r>
    </w:p>
    <w:p w14:paraId="2B18FF6F" w14:textId="77777777" w:rsidR="00565F19" w:rsidRDefault="00565F19" w:rsidP="00633A22">
      <w:r>
        <w:t>To ascertain that each line in the file we receive matches the spec, we mandate that all fields, including optional fields, are present in each line. In other words, fields that are marked as optional or fields where we don’t have to have a value, but we must still have a placeholder for the field.</w:t>
      </w:r>
    </w:p>
    <w:p w14:paraId="790C151F" w14:textId="77777777" w:rsidR="00565F19" w:rsidRDefault="00565F19" w:rsidP="00633A22">
      <w:r>
        <w:t>If there are N columns in the table above, we therefore mandate N-1 commas in the file, in each line, so each line looks like this:</w:t>
      </w:r>
    </w:p>
    <w:p w14:paraId="5F933142" w14:textId="77777777" w:rsidR="00565F19" w:rsidRPr="00565F19" w:rsidRDefault="00565F19" w:rsidP="00633A22">
      <w:pPr>
        <w:rPr>
          <w:rFonts w:ascii="Courier New" w:hAnsi="Courier New" w:cs="Courier New"/>
          <w:sz w:val="16"/>
          <w:szCs w:val="16"/>
        </w:rPr>
      </w:pPr>
      <w:r w:rsidRPr="00565F19">
        <w:rPr>
          <w:rFonts w:ascii="Courier New" w:hAnsi="Courier New" w:cs="Courier New"/>
          <w:sz w:val="16"/>
          <w:szCs w:val="16"/>
        </w:rPr>
        <w:t>field_1_value_or_</w:t>
      </w:r>
      <w:r w:rsidR="004679A8" w:rsidRPr="00565F19">
        <w:rPr>
          <w:rFonts w:ascii="Courier New" w:hAnsi="Courier New" w:cs="Courier New"/>
          <w:sz w:val="16"/>
          <w:szCs w:val="16"/>
        </w:rPr>
        <w:t>empty, field</w:t>
      </w:r>
      <w:r w:rsidRPr="00565F19">
        <w:rPr>
          <w:rFonts w:ascii="Courier New" w:hAnsi="Courier New" w:cs="Courier New"/>
          <w:sz w:val="16"/>
          <w:szCs w:val="16"/>
        </w:rPr>
        <w:t>_2_value_or_empty,…,field_n-1_value_or_empty,field_n_value_or_empty</w:t>
      </w:r>
    </w:p>
    <w:p w14:paraId="2CD59981" w14:textId="77777777" w:rsidR="002F077E" w:rsidRDefault="002F077E" w:rsidP="002F077E">
      <w:pPr>
        <w:pStyle w:val="Heading2"/>
      </w:pPr>
    </w:p>
    <w:p w14:paraId="196EAC41" w14:textId="77777777" w:rsidR="00A1137A" w:rsidRPr="00A1137A" w:rsidRDefault="00A1137A" w:rsidP="00A1137A">
      <w:pPr>
        <w:rPr>
          <w:b/>
          <w:bCs/>
          <w:u w:val="single"/>
        </w:rPr>
      </w:pPr>
      <w:r w:rsidRPr="00A1137A">
        <w:rPr>
          <w:b/>
          <w:bCs/>
          <w:u w:val="single"/>
        </w:rPr>
        <w:t>Date/Time Fields</w:t>
      </w:r>
    </w:p>
    <w:p w14:paraId="45D2EA8B" w14:textId="77777777" w:rsidR="00A1137A" w:rsidRDefault="00A1137A" w:rsidP="00A1137A">
      <w:pPr>
        <w:rPr>
          <w:rFonts w:ascii="Courier New" w:hAnsi="Courier New" w:cs="Courier New"/>
          <w:sz w:val="16"/>
          <w:szCs w:val="16"/>
        </w:rPr>
      </w:pPr>
      <w:r>
        <w:lastRenderedPageBreak/>
        <w:t xml:space="preserve">Values for Date/Time fields are expected to be in UTC, in ISO 8601 Extended format: </w:t>
      </w:r>
      <w:proofErr w:type="spellStart"/>
      <w:r w:rsidRPr="00A1137A">
        <w:rPr>
          <w:rFonts w:ascii="Courier New" w:hAnsi="Courier New" w:cs="Courier New"/>
          <w:sz w:val="16"/>
          <w:szCs w:val="16"/>
        </w:rPr>
        <w:t>YYYY-MM-DDTHH:</w:t>
      </w:r>
      <w:proofErr w:type="gramStart"/>
      <w:r w:rsidRPr="00A1137A">
        <w:rPr>
          <w:rFonts w:ascii="Courier New" w:hAnsi="Courier New" w:cs="Courier New"/>
          <w:sz w:val="16"/>
          <w:szCs w:val="16"/>
        </w:rPr>
        <w:t>mm:ss</w:t>
      </w:r>
      <w:proofErr w:type="gramEnd"/>
      <w:r w:rsidRPr="00A1137A">
        <w:rPr>
          <w:rFonts w:ascii="Courier New" w:hAnsi="Courier New" w:cs="Courier New"/>
          <w:sz w:val="16"/>
          <w:szCs w:val="16"/>
        </w:rPr>
        <w:t>.sssZ</w:t>
      </w:r>
      <w:proofErr w:type="spellEnd"/>
    </w:p>
    <w:p w14:paraId="477CA16D" w14:textId="77777777" w:rsidR="00A1137A" w:rsidRPr="00A1137A" w:rsidRDefault="00A1137A" w:rsidP="00A1137A"/>
    <w:p w14:paraId="13499EA7" w14:textId="77777777" w:rsidR="002F077E" w:rsidRPr="00565F19" w:rsidRDefault="002F077E" w:rsidP="002F077E">
      <w:pPr>
        <w:pStyle w:val="Heading2"/>
      </w:pPr>
      <w:r>
        <w:t>Example Files</w:t>
      </w:r>
    </w:p>
    <w:p w14:paraId="0A582E29" w14:textId="77777777" w:rsidR="00760606" w:rsidRDefault="002F077E" w:rsidP="00633A22">
      <w:r>
        <w:t>Here are sample files to help in getting a better understanding for this specifications and aid in understanding how the various payment type should be reported.</w:t>
      </w:r>
    </w:p>
    <w:p w14:paraId="73EF84ED" w14:textId="77777777" w:rsidR="00760606" w:rsidRDefault="00760606" w:rsidP="00633A22">
      <w:r>
        <w:t>The two example files attached here will provide samples for the following payments types:</w:t>
      </w:r>
    </w:p>
    <w:p w14:paraId="46CB747B" w14:textId="77777777" w:rsidR="00760606" w:rsidRDefault="00760606" w:rsidP="00633A22">
      <w:r>
        <w:t xml:space="preserve"> </w:t>
      </w:r>
    </w:p>
    <w:tbl>
      <w:tblPr>
        <w:tblW w:w="0" w:type="auto"/>
        <w:tblCellMar>
          <w:left w:w="0" w:type="dxa"/>
          <w:right w:w="0" w:type="dxa"/>
        </w:tblCellMar>
        <w:tblLook w:val="04A0" w:firstRow="1" w:lastRow="0" w:firstColumn="1" w:lastColumn="0" w:noHBand="0" w:noVBand="1"/>
      </w:tblPr>
      <w:tblGrid>
        <w:gridCol w:w="3833"/>
        <w:gridCol w:w="2516"/>
        <w:gridCol w:w="2991"/>
      </w:tblGrid>
      <w:tr w:rsidR="00760606" w14:paraId="5FED98D1" w14:textId="77777777" w:rsidTr="00760606">
        <w:trPr>
          <w:trHeight w:val="237"/>
        </w:trPr>
        <w:tc>
          <w:tcPr>
            <w:tcW w:w="2199"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06405A3E" w14:textId="77777777" w:rsidR="00760606" w:rsidRDefault="00760606">
            <w:pPr>
              <w:rPr>
                <w:b/>
                <w:bCs/>
                <w:color w:val="FFFFFF"/>
              </w:rPr>
            </w:pPr>
            <w:r>
              <w:rPr>
                <w:b/>
                <w:bCs/>
                <w:color w:val="FFFFFF"/>
              </w:rPr>
              <w:t>Filename</w:t>
            </w:r>
          </w:p>
        </w:tc>
        <w:tc>
          <w:tcPr>
            <w:tcW w:w="301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DD2C1E8" w14:textId="77777777" w:rsidR="00760606" w:rsidRDefault="00760606">
            <w:pPr>
              <w:rPr>
                <w:b/>
                <w:bCs/>
                <w:color w:val="FFFFFF"/>
              </w:rPr>
            </w:pPr>
            <w:r>
              <w:rPr>
                <w:b/>
                <w:bCs/>
                <w:color w:val="FFFFFF"/>
              </w:rPr>
              <w:t xml:space="preserve">Transaction Type Example </w:t>
            </w:r>
          </w:p>
        </w:tc>
        <w:tc>
          <w:tcPr>
            <w:tcW w:w="413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4965C2C3" w14:textId="77777777" w:rsidR="00760606" w:rsidRDefault="00760606">
            <w:pPr>
              <w:rPr>
                <w:b/>
                <w:bCs/>
                <w:color w:val="FFFFFF"/>
              </w:rPr>
            </w:pPr>
            <w:r>
              <w:rPr>
                <w:b/>
                <w:bCs/>
                <w:color w:val="FFFFFF"/>
              </w:rPr>
              <w:t xml:space="preserve">Comments </w:t>
            </w:r>
          </w:p>
        </w:tc>
      </w:tr>
      <w:tr w:rsidR="00660B81" w14:paraId="4D051B49" w14:textId="77777777" w:rsidTr="00660B81">
        <w:trPr>
          <w:trHeight w:val="1709"/>
        </w:trPr>
        <w:tc>
          <w:tcPr>
            <w:tcW w:w="2199"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tcPr>
          <w:p w14:paraId="44E8F282" w14:textId="77777777" w:rsidR="0029419E" w:rsidRDefault="00660B81">
            <w:pPr>
              <w:rPr>
                <w:b/>
                <w:bCs/>
              </w:rPr>
            </w:pPr>
            <w:r>
              <w:rPr>
                <w:b/>
                <w:bCs/>
              </w:rPr>
              <w:t>Example_balancetransferto</w:t>
            </w:r>
            <w:r w:rsidR="0029419E">
              <w:rPr>
                <w:b/>
                <w:bCs/>
              </w:rPr>
              <w:t>_payout</w:t>
            </w:r>
            <w:r>
              <w:rPr>
                <w:b/>
                <w:bCs/>
              </w:rPr>
              <w:t>.csv</w:t>
            </w:r>
          </w:p>
          <w:bookmarkStart w:id="3" w:name="_MON_1647760914"/>
          <w:bookmarkEnd w:id="3"/>
          <w:p w14:paraId="5F53376F" w14:textId="6CEE4C39" w:rsidR="00660B81" w:rsidRDefault="00192559">
            <w:pPr>
              <w:rPr>
                <w:b/>
                <w:bCs/>
              </w:rPr>
            </w:pPr>
            <w:r>
              <w:rPr>
                <w:b/>
                <w:bCs/>
              </w:rPr>
              <w:object w:dxaOrig="1530" w:dyaOrig="1000" w14:anchorId="2248E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50.25pt" o:ole="">
                  <v:imagedata r:id="rId11" o:title=""/>
                </v:shape>
                <o:OLEObject Type="Embed" ProgID="Excel.SheetMacroEnabled.12" ShapeID="_x0000_i1029" DrawAspect="Icon" ObjectID="_1655185520" r:id="rId12"/>
              </w:object>
            </w:r>
          </w:p>
        </w:tc>
        <w:tc>
          <w:tcPr>
            <w:tcW w:w="3011"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tcPr>
          <w:p w14:paraId="47925854" w14:textId="77777777" w:rsidR="00660B81" w:rsidRPr="0029419E" w:rsidRDefault="0029419E">
            <w:r w:rsidRPr="0029419E">
              <w:t>Settle</w:t>
            </w:r>
          </w:p>
          <w:p w14:paraId="6907A532" w14:textId="77777777" w:rsidR="0029419E" w:rsidRPr="0029419E" w:rsidRDefault="0029419E" w:rsidP="0029419E">
            <w:proofErr w:type="spellStart"/>
            <w:r w:rsidRPr="0029419E">
              <w:t>MerchantPayout</w:t>
            </w:r>
            <w:proofErr w:type="spellEnd"/>
          </w:p>
          <w:p w14:paraId="47E98BB5" w14:textId="1AA9394B" w:rsidR="0029419E" w:rsidRPr="0029419E" w:rsidRDefault="0029419E" w:rsidP="0029419E">
            <w:proofErr w:type="spellStart"/>
            <w:r w:rsidRPr="0029419E">
              <w:t>BalanceTransferTo</w:t>
            </w:r>
            <w:proofErr w:type="spellEnd"/>
          </w:p>
          <w:p w14:paraId="16828E2B" w14:textId="278131E5" w:rsidR="0029419E" w:rsidRPr="00660B81" w:rsidRDefault="0029419E">
            <w:pPr>
              <w:rPr>
                <w:b/>
                <w:bCs/>
              </w:rPr>
            </w:pPr>
          </w:p>
        </w:tc>
        <w:tc>
          <w:tcPr>
            <w:tcW w:w="4130"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tcPr>
          <w:p w14:paraId="2994D03A" w14:textId="4C37FD08" w:rsidR="00660B81" w:rsidRPr="0029419E" w:rsidRDefault="0029419E">
            <w:r>
              <w:t>This file shows a few Settle (Charge) transactions, followed by Paying out a part of the balance, and moving the remainder of the balance to the next day.</w:t>
            </w:r>
          </w:p>
        </w:tc>
      </w:tr>
      <w:tr w:rsidR="00760606" w14:paraId="3C915102" w14:textId="77777777" w:rsidTr="00760606">
        <w:trPr>
          <w:trHeight w:val="1709"/>
        </w:trPr>
        <w:tc>
          <w:tcPr>
            <w:tcW w:w="2199"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390C6BEF" w14:textId="687E03B3" w:rsidR="00760606" w:rsidRDefault="00760606">
            <w:pPr>
              <w:rPr>
                <w:b/>
                <w:bCs/>
              </w:rPr>
            </w:pPr>
            <w:r>
              <w:rPr>
                <w:b/>
                <w:bCs/>
              </w:rPr>
              <w:t>Example_balancetransferto.csv</w:t>
            </w:r>
            <w:bookmarkStart w:id="4" w:name="_MON_1603519176"/>
            <w:bookmarkEnd w:id="4"/>
            <w:r w:rsidR="008E2951">
              <w:rPr>
                <w:b/>
                <w:bCs/>
              </w:rPr>
              <w:object w:dxaOrig="1068" w:dyaOrig="712" w14:anchorId="2619CA89">
                <v:shape id="_x0000_i1026" type="#_x0000_t75" style="width:53.25pt;height:35.25pt" o:ole="">
                  <v:imagedata r:id="rId13" o:title=""/>
                </v:shape>
                <o:OLEObject Type="Embed" ProgID="Excel.SheetMacroEnabled.12" ShapeID="_x0000_i1026" DrawAspect="Icon" ObjectID="_1655185521" r:id="rId14"/>
              </w:object>
            </w:r>
          </w:p>
        </w:tc>
        <w:tc>
          <w:tcPr>
            <w:tcW w:w="3011"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C9579C8" w14:textId="55B6282A" w:rsidR="00760606" w:rsidRDefault="00760606">
            <w:r>
              <w:t>Refund</w:t>
            </w:r>
          </w:p>
          <w:p w14:paraId="482FB184" w14:textId="503D7E61" w:rsidR="008E2951" w:rsidRDefault="008E2951">
            <w:proofErr w:type="spellStart"/>
            <w:r>
              <w:t>BalanceTransferFrom</w:t>
            </w:r>
            <w:proofErr w:type="spellEnd"/>
          </w:p>
          <w:p w14:paraId="7D6DABD8" w14:textId="77777777" w:rsidR="00760606" w:rsidRDefault="00760606">
            <w:proofErr w:type="spellStart"/>
            <w:r>
              <w:t>BalanceTransferTo</w:t>
            </w:r>
            <w:proofErr w:type="spellEnd"/>
          </w:p>
        </w:tc>
        <w:tc>
          <w:tcPr>
            <w:tcW w:w="413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3667487" w14:textId="77777777" w:rsidR="00760606" w:rsidRDefault="004679A8">
            <w:r>
              <w:t>This file</w:t>
            </w:r>
            <w:r w:rsidR="00760606">
              <w:t xml:space="preserve"> shows two transactions types </w:t>
            </w:r>
            <w:proofErr w:type="gramStart"/>
            <w:r w:rsidR="00760606">
              <w:t>and also</w:t>
            </w:r>
            <w:proofErr w:type="gramEnd"/>
            <w:r w:rsidR="00760606">
              <w:t xml:space="preserve"> shows how negative balances should be transferred between batches.  It also shows how fees should be credited when a refund occurs.</w:t>
            </w:r>
          </w:p>
        </w:tc>
      </w:tr>
      <w:tr w:rsidR="00760606" w14:paraId="53D3E5FC" w14:textId="77777777" w:rsidTr="00760606">
        <w:trPr>
          <w:trHeight w:val="1503"/>
        </w:trPr>
        <w:tc>
          <w:tcPr>
            <w:tcW w:w="2199"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2DDD9E35" w14:textId="77777777" w:rsidR="00760606" w:rsidRDefault="00760606">
            <w:pPr>
              <w:rPr>
                <w:b/>
                <w:bCs/>
              </w:rPr>
            </w:pPr>
            <w:r>
              <w:rPr>
                <w:b/>
                <w:bCs/>
              </w:rPr>
              <w:t>Example_balancetransferFrom.csv</w:t>
            </w:r>
          </w:p>
          <w:bookmarkStart w:id="5" w:name="_MON_1604129362"/>
          <w:bookmarkEnd w:id="5"/>
          <w:p w14:paraId="2A0B20FC" w14:textId="0D8BAF7D" w:rsidR="00760606" w:rsidRDefault="0033130D">
            <w:pPr>
              <w:rPr>
                <w:b/>
                <w:bCs/>
              </w:rPr>
            </w:pPr>
            <w:r>
              <w:rPr>
                <w:b/>
                <w:bCs/>
              </w:rPr>
              <w:object w:dxaOrig="1068" w:dyaOrig="712" w14:anchorId="467BA6C3">
                <v:shape id="_x0000_i1027" type="#_x0000_t75" style="width:53.25pt;height:35.25pt" o:ole="">
                  <v:imagedata r:id="rId15" o:title=""/>
                </v:shape>
                <o:OLEObject Type="Embed" ProgID="Excel.SheetMacroEnabled.12" ShapeID="_x0000_i1027" DrawAspect="Icon" ObjectID="_1655185522" r:id="rId16"/>
              </w:object>
            </w:r>
          </w:p>
        </w:tc>
        <w:tc>
          <w:tcPr>
            <w:tcW w:w="3011" w:type="dxa"/>
            <w:tcBorders>
              <w:top w:val="nil"/>
              <w:left w:val="nil"/>
              <w:bottom w:val="single" w:sz="8" w:space="0" w:color="9CC2E5"/>
              <w:right w:val="single" w:sz="8" w:space="0" w:color="9CC2E5"/>
            </w:tcBorders>
            <w:tcMar>
              <w:top w:w="0" w:type="dxa"/>
              <w:left w:w="108" w:type="dxa"/>
              <w:bottom w:w="0" w:type="dxa"/>
              <w:right w:w="108" w:type="dxa"/>
            </w:tcMar>
            <w:hideMark/>
          </w:tcPr>
          <w:p w14:paraId="07FD3333" w14:textId="77777777" w:rsidR="00760606" w:rsidRPr="00760606" w:rsidRDefault="00760606" w:rsidP="00760606">
            <w:proofErr w:type="spellStart"/>
            <w:r w:rsidRPr="00760606">
              <w:t>BalanceTransferFrom</w:t>
            </w:r>
            <w:proofErr w:type="spellEnd"/>
          </w:p>
          <w:p w14:paraId="17A1E23A" w14:textId="77777777" w:rsidR="00760606" w:rsidRPr="00760606" w:rsidRDefault="00760606" w:rsidP="00760606">
            <w:r w:rsidRPr="00760606">
              <w:t>Settle</w:t>
            </w:r>
          </w:p>
          <w:p w14:paraId="3870957A" w14:textId="77777777" w:rsidR="00760606" w:rsidRPr="00760606" w:rsidRDefault="00760606" w:rsidP="00760606">
            <w:r w:rsidRPr="00760606">
              <w:t>Chargeback</w:t>
            </w:r>
          </w:p>
          <w:p w14:paraId="52232AF5" w14:textId="77777777" w:rsidR="00760606" w:rsidRPr="00760606" w:rsidRDefault="00760606" w:rsidP="00760606">
            <w:proofErr w:type="spellStart"/>
            <w:r w:rsidRPr="00760606">
              <w:t>ChargebackReversal</w:t>
            </w:r>
            <w:proofErr w:type="spellEnd"/>
          </w:p>
          <w:p w14:paraId="2A33D757" w14:textId="77777777" w:rsidR="00760606" w:rsidRPr="00760606" w:rsidRDefault="00760606" w:rsidP="00760606">
            <w:r w:rsidRPr="00760606">
              <w:t>Fee</w:t>
            </w:r>
          </w:p>
          <w:p w14:paraId="21D8F262" w14:textId="77777777" w:rsidR="00760606" w:rsidRPr="00760606" w:rsidRDefault="00760606" w:rsidP="00760606">
            <w:proofErr w:type="spellStart"/>
            <w:r w:rsidRPr="00760606">
              <w:t>MerchantPayout</w:t>
            </w:r>
            <w:proofErr w:type="spellEnd"/>
          </w:p>
        </w:tc>
        <w:tc>
          <w:tcPr>
            <w:tcW w:w="4130" w:type="dxa"/>
            <w:tcBorders>
              <w:top w:val="nil"/>
              <w:left w:val="nil"/>
              <w:bottom w:val="single" w:sz="8" w:space="0" w:color="9CC2E5"/>
              <w:right w:val="single" w:sz="8" w:space="0" w:color="9CC2E5"/>
            </w:tcBorders>
            <w:tcMar>
              <w:top w:w="0" w:type="dxa"/>
              <w:left w:w="108" w:type="dxa"/>
              <w:bottom w:w="0" w:type="dxa"/>
              <w:right w:w="108" w:type="dxa"/>
            </w:tcMar>
            <w:hideMark/>
          </w:tcPr>
          <w:p w14:paraId="1AD761E9" w14:textId="77777777" w:rsidR="00760606" w:rsidRPr="00760606" w:rsidRDefault="00760606">
            <w:r>
              <w:t xml:space="preserve">This file shows the how a payout should be made and how the balance transfer occurs from the previous files. We also show account fees and how to report Chargebacks and </w:t>
            </w:r>
            <w:proofErr w:type="spellStart"/>
            <w:r>
              <w:t>ChargebackReversals</w:t>
            </w:r>
            <w:proofErr w:type="spellEnd"/>
          </w:p>
        </w:tc>
      </w:tr>
    </w:tbl>
    <w:p w14:paraId="032AD32F" w14:textId="77777777" w:rsidR="00760606" w:rsidRDefault="00760606" w:rsidP="00633A22"/>
    <w:p w14:paraId="1CF4755D" w14:textId="77777777" w:rsidR="00565F19" w:rsidRDefault="002F077E" w:rsidP="00633A22">
      <w:r>
        <w:t xml:space="preserve"> </w:t>
      </w:r>
    </w:p>
    <w:p w14:paraId="6947289B" w14:textId="77777777" w:rsidR="002F077E" w:rsidRDefault="002F077E" w:rsidP="00633A22">
      <w:r>
        <w:t>Note:</w:t>
      </w:r>
      <w:r w:rsidR="00760606">
        <w:t xml:space="preserve"> The following properties will be provided to you when you are onboarded on the Microsoft platform.</w:t>
      </w:r>
    </w:p>
    <w:tbl>
      <w:tblPr>
        <w:tblStyle w:val="GridTable4-Accent5"/>
        <w:tblW w:w="0" w:type="auto"/>
        <w:tblLook w:val="04A0" w:firstRow="1" w:lastRow="0" w:firstColumn="1" w:lastColumn="0" w:noHBand="0" w:noVBand="1"/>
      </w:tblPr>
      <w:tblGrid>
        <w:gridCol w:w="4675"/>
        <w:gridCol w:w="4675"/>
      </w:tblGrid>
      <w:tr w:rsidR="00760606" w14:paraId="7DD97119" w14:textId="77777777" w:rsidTr="0076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EDBF83" w14:textId="77777777" w:rsidR="00760606" w:rsidRDefault="00760606" w:rsidP="00633A22">
            <w:r>
              <w:t xml:space="preserve">Property </w:t>
            </w:r>
          </w:p>
        </w:tc>
        <w:tc>
          <w:tcPr>
            <w:tcW w:w="4675" w:type="dxa"/>
          </w:tcPr>
          <w:p w14:paraId="60D8F26F" w14:textId="77777777" w:rsidR="00760606" w:rsidRDefault="00760606" w:rsidP="00633A22">
            <w:pPr>
              <w:cnfStyle w:val="100000000000" w:firstRow="1" w:lastRow="0" w:firstColumn="0" w:lastColumn="0" w:oddVBand="0" w:evenVBand="0" w:oddHBand="0" w:evenHBand="0" w:firstRowFirstColumn="0" w:firstRowLastColumn="0" w:lastRowFirstColumn="0" w:lastRowLastColumn="0"/>
            </w:pPr>
            <w:r>
              <w:t>Description</w:t>
            </w:r>
          </w:p>
        </w:tc>
      </w:tr>
      <w:tr w:rsidR="00760606" w14:paraId="3160C807" w14:textId="77777777" w:rsidTr="0076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D4D80D" w14:textId="77777777" w:rsidR="00760606" w:rsidRPr="002F077E" w:rsidRDefault="00760606" w:rsidP="00633A22">
            <w:r w:rsidRPr="00760606">
              <w:lastRenderedPageBreak/>
              <w:t>MSFT-MID-ID</w:t>
            </w:r>
          </w:p>
        </w:tc>
        <w:tc>
          <w:tcPr>
            <w:tcW w:w="4675" w:type="dxa"/>
          </w:tcPr>
          <w:p w14:paraId="157129E4" w14:textId="77777777" w:rsidR="00760606" w:rsidRDefault="00760606" w:rsidP="00633A22">
            <w:pPr>
              <w:cnfStyle w:val="000000100000" w:firstRow="0" w:lastRow="0" w:firstColumn="0" w:lastColumn="0" w:oddVBand="0" w:evenVBand="0" w:oddHBand="1" w:evenHBand="0" w:firstRowFirstColumn="0" w:firstRowLastColumn="0" w:lastRowFirstColumn="0" w:lastRowLastColumn="0"/>
            </w:pPr>
            <w:r>
              <w:t>Unique id for each merchant account we setup with you</w:t>
            </w:r>
          </w:p>
        </w:tc>
      </w:tr>
      <w:tr w:rsidR="00760606" w14:paraId="56B7B8E6" w14:textId="77777777" w:rsidTr="00760606">
        <w:tc>
          <w:tcPr>
            <w:cnfStyle w:val="001000000000" w:firstRow="0" w:lastRow="0" w:firstColumn="1" w:lastColumn="0" w:oddVBand="0" w:evenVBand="0" w:oddHBand="0" w:evenHBand="0" w:firstRowFirstColumn="0" w:firstRowLastColumn="0" w:lastRowFirstColumn="0" w:lastRowLastColumn="0"/>
            <w:tcW w:w="4675" w:type="dxa"/>
          </w:tcPr>
          <w:p w14:paraId="68E670DC" w14:textId="77777777" w:rsidR="00760606" w:rsidRDefault="00760606" w:rsidP="00633A22">
            <w:r w:rsidRPr="002F077E">
              <w:t>your-pay-method-brand</w:t>
            </w:r>
            <w:r>
              <w:t xml:space="preserve"> </w:t>
            </w:r>
          </w:p>
        </w:tc>
        <w:tc>
          <w:tcPr>
            <w:tcW w:w="4675" w:type="dxa"/>
          </w:tcPr>
          <w:p w14:paraId="6B848A3A" w14:textId="77777777" w:rsidR="00760606" w:rsidRDefault="00760606" w:rsidP="00633A22">
            <w:pPr>
              <w:cnfStyle w:val="000000000000" w:firstRow="0" w:lastRow="0" w:firstColumn="0" w:lastColumn="0" w:oddVBand="0" w:evenVBand="0" w:oddHBand="0" w:evenHBand="0" w:firstRowFirstColumn="0" w:firstRowLastColumn="0" w:lastRowFirstColumn="0" w:lastRowLastColumn="0"/>
            </w:pPr>
            <w:r>
              <w:t xml:space="preserve">A reference value that Microsoft will provide during onboarding that represents the brand for this payment method, e.g. </w:t>
            </w:r>
            <w:r w:rsidR="00A1137A">
              <w:t>visa</w:t>
            </w:r>
            <w:r>
              <w:t xml:space="preserve"> </w:t>
            </w:r>
          </w:p>
        </w:tc>
      </w:tr>
      <w:tr w:rsidR="00760606" w14:paraId="74DD2E7B" w14:textId="77777777" w:rsidTr="0076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3D23B3" w14:textId="77777777" w:rsidR="00760606" w:rsidRDefault="00760606" w:rsidP="00760606">
            <w:r w:rsidRPr="00760606">
              <w:t>pay-method-type</w:t>
            </w:r>
          </w:p>
        </w:tc>
        <w:tc>
          <w:tcPr>
            <w:tcW w:w="4675" w:type="dxa"/>
          </w:tcPr>
          <w:p w14:paraId="018F6332" w14:textId="77777777" w:rsidR="00760606" w:rsidRDefault="00760606" w:rsidP="00760606">
            <w:pPr>
              <w:cnfStyle w:val="000000100000" w:firstRow="0" w:lastRow="0" w:firstColumn="0" w:lastColumn="0" w:oddVBand="0" w:evenVBand="0" w:oddHBand="1" w:evenHBand="0" w:firstRowFirstColumn="0" w:firstRowLastColumn="0" w:lastRowFirstColumn="0" w:lastRowLastColumn="0"/>
            </w:pPr>
            <w:r>
              <w:t>A reference value that Microsoft will provide during onboarding that represents the type for this payment method</w:t>
            </w:r>
            <w:r w:rsidR="00A1137A">
              <w:t xml:space="preserve">, e.g. </w:t>
            </w:r>
            <w:proofErr w:type="spellStart"/>
            <w:r w:rsidR="00A1137A">
              <w:t>creditcard</w:t>
            </w:r>
            <w:proofErr w:type="spellEnd"/>
          </w:p>
        </w:tc>
      </w:tr>
    </w:tbl>
    <w:p w14:paraId="644D2329" w14:textId="77777777" w:rsidR="002F077E" w:rsidRDefault="002F077E" w:rsidP="00633A22"/>
    <w:p w14:paraId="7E4AD8A6" w14:textId="77777777" w:rsidR="00E3048A" w:rsidRDefault="00E3048A" w:rsidP="00E3048A">
      <w:pPr>
        <w:pStyle w:val="Heading2"/>
      </w:pPr>
      <w:r>
        <w:t>Questions?</w:t>
      </w:r>
    </w:p>
    <w:p w14:paraId="186642B5" w14:textId="77777777" w:rsidR="00E3048A" w:rsidRPr="00633A22" w:rsidRDefault="00E3048A" w:rsidP="00633A22">
      <w:r>
        <w:t xml:space="preserve">Email </w:t>
      </w:r>
      <w:hyperlink r:id="rId17" w:history="1">
        <w:r w:rsidR="00053BBE" w:rsidRPr="00A77F78">
          <w:rPr>
            <w:rStyle w:val="Hyperlink"/>
          </w:rPr>
          <w:t>ustrevapisup@microsoft.com</w:t>
        </w:r>
      </w:hyperlink>
      <w:r w:rsidR="00053BBE">
        <w:t xml:space="preserve"> </w:t>
      </w:r>
      <w:r>
        <w:t>with any questions regarding this document.</w:t>
      </w:r>
    </w:p>
    <w:sectPr w:rsidR="00E3048A" w:rsidRPr="00633A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9DA2" w14:textId="77777777" w:rsidR="007E068C" w:rsidRDefault="007E068C" w:rsidP="00633A22">
      <w:pPr>
        <w:spacing w:after="0" w:line="240" w:lineRule="auto"/>
      </w:pPr>
      <w:r>
        <w:separator/>
      </w:r>
    </w:p>
  </w:endnote>
  <w:endnote w:type="continuationSeparator" w:id="0">
    <w:p w14:paraId="14417919" w14:textId="77777777" w:rsidR="007E068C" w:rsidRDefault="007E068C" w:rsidP="0063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A05E" w14:textId="77777777" w:rsidR="0005299A" w:rsidRDefault="00052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C5C0" w14:textId="77777777" w:rsidR="0005299A" w:rsidRDefault="00052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B36F" w14:textId="77777777" w:rsidR="0005299A" w:rsidRDefault="0005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9F57" w14:textId="77777777" w:rsidR="007E068C" w:rsidRDefault="007E068C" w:rsidP="00633A22">
      <w:pPr>
        <w:spacing w:after="0" w:line="240" w:lineRule="auto"/>
      </w:pPr>
      <w:r>
        <w:separator/>
      </w:r>
    </w:p>
  </w:footnote>
  <w:footnote w:type="continuationSeparator" w:id="0">
    <w:p w14:paraId="2B9EFE24" w14:textId="77777777" w:rsidR="007E068C" w:rsidRDefault="007E068C" w:rsidP="0063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836D" w14:textId="77777777" w:rsidR="0005299A" w:rsidRDefault="00052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Publish Date"/>
      <w:tag w:val=""/>
      <w:id w:val="-2026549341"/>
      <w:placeholder>
        <w:docPart w:val="9EE668BC7A2643F69D97B5D5F43FCACA"/>
      </w:placeholder>
      <w:dataBinding w:prefixMappings="xmlns:ns0='http://schemas.microsoft.com/office/2006/coverPageProps' " w:xpath="/ns0:CoverPageProperties[1]/ns0:PublishDate[1]" w:storeItemID="{55AF091B-3C7A-41E3-B477-F2FDAA23CFDA}"/>
      <w:date w:fullDate="2020-07-02T00:00:00Z">
        <w:dateFormat w:val="M/d/yyyy"/>
        <w:lid w:val="en-US"/>
        <w:storeMappedDataAs w:val="dateTime"/>
        <w:calendar w:val="gregorian"/>
      </w:date>
    </w:sdtPr>
    <w:sdtEndPr/>
    <w:sdtContent>
      <w:p w14:paraId="1D5F3243" w14:textId="5A00578B" w:rsidR="00633A22" w:rsidRDefault="00372CC8">
        <w:pPr>
          <w:pStyle w:val="Header"/>
        </w:pPr>
        <w:r>
          <w:t>7/2/2020</w:t>
        </w:r>
      </w:p>
    </w:sdtContent>
  </w:sdt>
  <w:p w14:paraId="68180662" w14:textId="77777777" w:rsidR="00633A22" w:rsidRDefault="0063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4710" w14:textId="77777777" w:rsidR="0005299A" w:rsidRDefault="0005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D3024"/>
    <w:multiLevelType w:val="hybridMultilevel"/>
    <w:tmpl w:val="1C1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22"/>
    <w:rsid w:val="00044523"/>
    <w:rsid w:val="0005299A"/>
    <w:rsid w:val="00053BBE"/>
    <w:rsid w:val="00060880"/>
    <w:rsid w:val="0006783D"/>
    <w:rsid w:val="00093A83"/>
    <w:rsid w:val="00175D22"/>
    <w:rsid w:val="00192559"/>
    <w:rsid w:val="001A0F28"/>
    <w:rsid w:val="001C06F3"/>
    <w:rsid w:val="001F214A"/>
    <w:rsid w:val="0028129C"/>
    <w:rsid w:val="0029419E"/>
    <w:rsid w:val="002F077E"/>
    <w:rsid w:val="00311397"/>
    <w:rsid w:val="0033130D"/>
    <w:rsid w:val="00372CC8"/>
    <w:rsid w:val="003878E0"/>
    <w:rsid w:val="003F1F66"/>
    <w:rsid w:val="00402AD0"/>
    <w:rsid w:val="004679A8"/>
    <w:rsid w:val="00565F19"/>
    <w:rsid w:val="005B2F2B"/>
    <w:rsid w:val="00633A22"/>
    <w:rsid w:val="006362B5"/>
    <w:rsid w:val="00660B81"/>
    <w:rsid w:val="00750B39"/>
    <w:rsid w:val="00760606"/>
    <w:rsid w:val="007C08D0"/>
    <w:rsid w:val="007E068C"/>
    <w:rsid w:val="008744F3"/>
    <w:rsid w:val="008C1193"/>
    <w:rsid w:val="008E2951"/>
    <w:rsid w:val="00A1137A"/>
    <w:rsid w:val="00A501EC"/>
    <w:rsid w:val="00AE25EB"/>
    <w:rsid w:val="00AE7D4A"/>
    <w:rsid w:val="00B01769"/>
    <w:rsid w:val="00B27485"/>
    <w:rsid w:val="00BE2017"/>
    <w:rsid w:val="00BF08F0"/>
    <w:rsid w:val="00C577A1"/>
    <w:rsid w:val="00CB312E"/>
    <w:rsid w:val="00CC0582"/>
    <w:rsid w:val="00D51279"/>
    <w:rsid w:val="00D74E3C"/>
    <w:rsid w:val="00E05E39"/>
    <w:rsid w:val="00E3048A"/>
    <w:rsid w:val="00EF26E0"/>
    <w:rsid w:val="00F32CC2"/>
    <w:rsid w:val="00FB54B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BA20"/>
  <w15:chartTrackingRefBased/>
  <w15:docId w15:val="{3431E5E1-34F7-4EC7-87C5-723A0EDC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3A2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A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A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3A22"/>
    <w:rPr>
      <w:rFonts w:eastAsiaTheme="minorEastAsia"/>
      <w:color w:val="5A5A5A" w:themeColor="text1" w:themeTint="A5"/>
      <w:spacing w:val="15"/>
    </w:rPr>
  </w:style>
  <w:style w:type="paragraph" w:styleId="Header">
    <w:name w:val="header"/>
    <w:basedOn w:val="Normal"/>
    <w:link w:val="HeaderChar"/>
    <w:uiPriority w:val="99"/>
    <w:unhideWhenUsed/>
    <w:rsid w:val="0063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22"/>
  </w:style>
  <w:style w:type="paragraph" w:styleId="Footer">
    <w:name w:val="footer"/>
    <w:basedOn w:val="Normal"/>
    <w:link w:val="FooterChar"/>
    <w:uiPriority w:val="99"/>
    <w:unhideWhenUsed/>
    <w:rsid w:val="0063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22"/>
  </w:style>
  <w:style w:type="character" w:styleId="PlaceholderText">
    <w:name w:val="Placeholder Text"/>
    <w:basedOn w:val="DefaultParagraphFont"/>
    <w:uiPriority w:val="99"/>
    <w:semiHidden/>
    <w:rsid w:val="00633A22"/>
    <w:rPr>
      <w:color w:val="808080"/>
    </w:rPr>
  </w:style>
  <w:style w:type="character" w:customStyle="1" w:styleId="Heading2Char">
    <w:name w:val="Heading 2 Char"/>
    <w:basedOn w:val="DefaultParagraphFont"/>
    <w:link w:val="Heading2"/>
    <w:uiPriority w:val="9"/>
    <w:rsid w:val="00633A2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33A22"/>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633A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B017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3048A"/>
    <w:rPr>
      <w:color w:val="0563C1" w:themeColor="hyperlink"/>
      <w:u w:val="single"/>
    </w:rPr>
  </w:style>
  <w:style w:type="character" w:customStyle="1" w:styleId="UnresolvedMention1">
    <w:name w:val="Unresolved Mention1"/>
    <w:basedOn w:val="DefaultParagraphFont"/>
    <w:uiPriority w:val="99"/>
    <w:semiHidden/>
    <w:unhideWhenUsed/>
    <w:rsid w:val="00E3048A"/>
    <w:rPr>
      <w:color w:val="808080"/>
      <w:shd w:val="clear" w:color="auto" w:fill="E6E6E6"/>
    </w:rPr>
  </w:style>
  <w:style w:type="paragraph" w:styleId="ListParagraph">
    <w:name w:val="List Paragraph"/>
    <w:basedOn w:val="Normal"/>
    <w:uiPriority w:val="34"/>
    <w:qFormat/>
    <w:rsid w:val="002F077E"/>
    <w:pPr>
      <w:ind w:left="720"/>
      <w:contextualSpacing/>
    </w:pPr>
  </w:style>
  <w:style w:type="table" w:styleId="TableGrid">
    <w:name w:val="Table Grid"/>
    <w:basedOn w:val="TableNormal"/>
    <w:uiPriority w:val="39"/>
    <w:rsid w:val="0076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06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7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17" Type="http://schemas.openxmlformats.org/officeDocument/2006/relationships/hyperlink" Target="mailto:ustrevapisup@microsoft.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Excel_Macro-Enabled_Worksheet2.xlsm"/><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Macro-Enabled_Worksheet1.xlsm"/><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E668BC7A2643F69D97B5D5F43FCACA"/>
        <w:category>
          <w:name w:val="General"/>
          <w:gallery w:val="placeholder"/>
        </w:category>
        <w:types>
          <w:type w:val="bbPlcHdr"/>
        </w:types>
        <w:behaviors>
          <w:behavior w:val="content"/>
        </w:behaviors>
        <w:guid w:val="{F1CB48A9-4BB2-4E2A-9B0D-68BC1A6A1630}"/>
      </w:docPartPr>
      <w:docPartBody>
        <w:p w:rsidR="000C0305" w:rsidRDefault="00B45A8B">
          <w:r w:rsidRPr="00A77F7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script"/>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8B"/>
    <w:rsid w:val="00034B37"/>
    <w:rsid w:val="00057D30"/>
    <w:rsid w:val="000C0305"/>
    <w:rsid w:val="000F3257"/>
    <w:rsid w:val="001157C6"/>
    <w:rsid w:val="004C3762"/>
    <w:rsid w:val="00536CCD"/>
    <w:rsid w:val="0058177A"/>
    <w:rsid w:val="007118A7"/>
    <w:rsid w:val="00AB40BB"/>
    <w:rsid w:val="00AB57E3"/>
    <w:rsid w:val="00B45A8B"/>
    <w:rsid w:val="00CF646A"/>
    <w:rsid w:val="00DF3889"/>
    <w:rsid w:val="00F3561A"/>
    <w:rsid w:val="00FC5A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6F4BD8FD249FA80870A1C4381240A">
    <w:name w:val="B406F4BD8FD249FA80870A1C4381240A"/>
    <w:rsid w:val="00B45A8B"/>
  </w:style>
  <w:style w:type="character" w:styleId="PlaceholderText">
    <w:name w:val="Placeholder Text"/>
    <w:basedOn w:val="DefaultParagraphFont"/>
    <w:uiPriority w:val="99"/>
    <w:semiHidden/>
    <w:rsid w:val="00B45A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2020-07-02T00:00:00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6FE8A18B88944A62E301621921E85" ma:contentTypeVersion="6" ma:contentTypeDescription="Create a new document." ma:contentTypeScope="" ma:versionID="f852a4ad02d402a3f49e4ae9ceaa5a80">
  <xsd:schema xmlns:xsd="http://www.w3.org/2001/XMLSchema" xmlns:xs="http://www.w3.org/2001/XMLSchema" xmlns:p="http://schemas.microsoft.com/office/2006/metadata/properties" xmlns:ns2="f96b6936-86eb-4e99-9bd5-e2e7b231ea46" xmlns:ns3="40662105-abe3-41ca-a35a-d9cda304f006" targetNamespace="http://schemas.microsoft.com/office/2006/metadata/properties" ma:root="true" ma:fieldsID="d79485527568ef12342061b3abeb2b8f" ns2:_="" ns3:_="">
    <xsd:import namespace="f96b6936-86eb-4e99-9bd5-e2e7b231ea46"/>
    <xsd:import namespace="40662105-abe3-41ca-a35a-d9cda304f0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6936-86eb-4e99-9bd5-e2e7b231ea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662105-abe3-41ca-a35a-d9cda304f0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C8D83-313F-4780-9DC3-5053634C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6936-86eb-4e99-9bd5-e2e7b231ea46"/>
    <ds:schemaRef ds:uri="40662105-abe3-41ca-a35a-d9cda304f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17DB-8B6D-4A30-B912-4CBA978F2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72DCE-9FFF-44CC-B681-ED90C4351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Tsofi</dc:creator>
  <cp:keywords/>
  <dc:description/>
  <cp:lastModifiedBy>Chen Tsofi</cp:lastModifiedBy>
  <cp:revision>5</cp:revision>
  <dcterms:created xsi:type="dcterms:W3CDTF">2020-07-02T15:44:00Z</dcterms:created>
  <dcterms:modified xsi:type="dcterms:W3CDTF">2020-07-02T15:59:00Z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0x010100EAE6FE8A18B88944A62E301621921E85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SetDate">
    <vt:lpwstr>2017-12-13T22:57:20.9659779Z</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ies>
</file>